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09" w:type="pct"/>
        <w:jc w:val="center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72"/>
        <w:gridCol w:w="8327"/>
      </w:tblGrid>
      <w:tr w:rsidR="00756D81" w:rsidRPr="00D43205" w:rsidTr="006D5BB7">
        <w:trPr>
          <w:trHeight w:val="1080"/>
          <w:jc w:val="center"/>
        </w:trPr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56D81" w:rsidRPr="00D43205" w:rsidRDefault="00756D81" w:rsidP="00D43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EBDDC3" w:themeColor="background2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2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29" w:type="dxa"/>
            </w:tcMar>
            <w:vAlign w:val="center"/>
          </w:tcPr>
          <w:sdt>
            <w:sdtPr>
              <w:rPr>
                <w:rFonts w:ascii="Times New Roman" w:hAnsi="Times New Roman" w:cs="Times New Roman"/>
                <w:sz w:val="32"/>
                <w:szCs w:val="32"/>
              </w:rPr>
              <w:id w:val="5824127"/>
              <w:placeholder>
                <w:docPart w:val="28DE96ED80E54BCEBC810216832226A5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p w:rsidR="00756D81" w:rsidRPr="00D43205" w:rsidRDefault="0054062C" w:rsidP="00D43205">
                <w:pPr>
                  <w:pStyle w:val="aff9"/>
                  <w:spacing w:line="240" w:lineRule="auto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 w:rsidRPr="00D43205">
                  <w:rPr>
                    <w:rFonts w:ascii="Times New Roman" w:hAnsi="Times New Roman" w:cs="Times New Roman"/>
                    <w:sz w:val="32"/>
                    <w:szCs w:val="32"/>
                    <w:lang w:val="ru-RU"/>
                  </w:rPr>
                  <w:t xml:space="preserve">Комиссия </w:t>
                </w:r>
                <w:r w:rsidR="003206FA" w:rsidRPr="00D43205">
                  <w:rPr>
                    <w:rFonts w:ascii="Times New Roman" w:hAnsi="Times New Roman" w:cs="Times New Roman"/>
                    <w:sz w:val="32"/>
                    <w:szCs w:val="32"/>
                    <w:lang w:val="ru-RU"/>
                  </w:rPr>
                  <w:t>п</w:t>
                </w:r>
                <w:r w:rsidRPr="00D43205">
                  <w:rPr>
                    <w:rFonts w:ascii="Times New Roman" w:hAnsi="Times New Roman" w:cs="Times New Roman"/>
                    <w:sz w:val="32"/>
                    <w:szCs w:val="32"/>
                    <w:lang w:val="ru-RU"/>
                  </w:rPr>
                  <w:t xml:space="preserve">о правовым вопросам реформы ЖКХ и тарифному регулированию Свердловского регионального отделения </w:t>
                </w:r>
                <w:r w:rsidR="006B21CD" w:rsidRPr="00D43205">
                  <w:rPr>
                    <w:rFonts w:ascii="Times New Roman" w:hAnsi="Times New Roman" w:cs="Times New Roman"/>
                    <w:sz w:val="32"/>
                    <w:szCs w:val="32"/>
                    <w:lang w:val="ru-RU"/>
                  </w:rPr>
                  <w:t xml:space="preserve">Общероссийской общественной организации </w:t>
                </w:r>
                <w:r w:rsidRPr="00D43205">
                  <w:rPr>
                    <w:rFonts w:ascii="Times New Roman" w:hAnsi="Times New Roman" w:cs="Times New Roman"/>
                    <w:sz w:val="32"/>
                    <w:szCs w:val="32"/>
                    <w:lang w:val="ru-RU"/>
                  </w:rPr>
                  <w:t>«Ассоциация юристов России»</w:t>
                </w:r>
              </w:p>
            </w:sdtContent>
          </w:sdt>
          <w:p w:rsidR="00756D81" w:rsidRPr="00D43205" w:rsidRDefault="00756D81" w:rsidP="00D43205">
            <w:pPr>
              <w:pStyle w:val="a8"/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56D81" w:rsidRPr="00D43205" w:rsidTr="006D5BB7">
        <w:trPr>
          <w:trHeight w:val="360"/>
          <w:jc w:val="center"/>
        </w:trPr>
        <w:tc>
          <w:tcPr>
            <w:tcW w:w="751" w:type="pct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  <w:shd w:val="clear" w:color="auto" w:fill="DD8047" w:themeFill="accent2"/>
            <w:tcMar>
              <w:top w:w="29" w:type="dxa"/>
              <w:left w:w="115" w:type="dxa"/>
              <w:bottom w:w="29" w:type="dxa"/>
            </w:tcMar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218072593"/>
              <w:placeholder>
                <w:docPart w:val="C5B9BC7BF2B3437A897969DB2B123A1E"/>
              </w:placeholder>
              <w:date w:fullDate="2015-01-30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756D81" w:rsidRPr="00D43205" w:rsidRDefault="00D43205" w:rsidP="00D43205">
                <w:pPr>
                  <w:pStyle w:val="ac"/>
                  <w:framePr w:wrap="auto" w:hAnchor="text" w:xAlign="left" w:yAlign="inline"/>
                  <w:suppressOverlap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43205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1/30/2015</w:t>
                </w:r>
              </w:p>
            </w:sdtContent>
          </w:sdt>
        </w:tc>
        <w:tc>
          <w:tcPr>
            <w:tcW w:w="4249" w:type="pct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  <w:shd w:val="clear" w:color="auto" w:fill="94B6D2" w:themeFill="accent1"/>
            <w:tcMar>
              <w:top w:w="29" w:type="dxa"/>
              <w:left w:w="115" w:type="dxa"/>
              <w:bottom w:w="29" w:type="dxa"/>
            </w:tcMar>
            <w:vAlign w:val="center"/>
          </w:tcPr>
          <w:p w:rsidR="00756D81" w:rsidRPr="00D43205" w:rsidRDefault="00E93635" w:rsidP="00D43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  <w:lang w:val="ru-RU"/>
              </w:rPr>
            </w:pPr>
            <w:r w:rsidRPr="00D43205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  <w:lang w:val="ru-RU"/>
              </w:rPr>
              <w:t xml:space="preserve">Ответы на обращения граждан – январь </w:t>
            </w:r>
          </w:p>
        </w:tc>
      </w:tr>
      <w:tr w:rsidR="00756D81" w:rsidRPr="00D43205" w:rsidTr="006D5BB7">
        <w:trPr>
          <w:jc w:val="center"/>
        </w:trPr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D81" w:rsidRPr="00D43205" w:rsidRDefault="00756D81" w:rsidP="00D432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6" w:type="dxa"/>
              <w:left w:w="115" w:type="dxa"/>
              <w:bottom w:w="115" w:type="dxa"/>
              <w:right w:w="115" w:type="dxa"/>
            </w:tcMar>
          </w:tcPr>
          <w:p w:rsidR="00756D81" w:rsidRPr="00D43205" w:rsidRDefault="0054062C" w:rsidP="00D43205">
            <w:pPr>
              <w:spacing w:beforeLines="40" w:before="96" w:afterLines="40" w:after="96" w:line="240" w:lineRule="auto"/>
              <w:ind w:firstLine="58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43205">
              <w:rPr>
                <w:rFonts w:ascii="Times New Roman" w:hAnsi="Times New Roman" w:cs="Times New Roman"/>
                <w:b/>
                <w:sz w:val="52"/>
                <w:szCs w:val="52"/>
                <w:lang w:val="ru-RU"/>
              </w:rPr>
              <w:t>Р</w:t>
            </w:r>
            <w:r w:rsidRPr="00D432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азъясните</w:t>
            </w:r>
            <w:r w:rsidR="006B21CD" w:rsidRPr="00D432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пожалуйста, </w:t>
            </w:r>
            <w:r w:rsidRPr="00D432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порядок избрания совета дома.</w:t>
            </w:r>
            <w:r w:rsidR="006B21CD" w:rsidRPr="00D432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</w:t>
            </w:r>
            <w:r w:rsidRPr="00D432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лышали, что совет нужно было избрать еще </w:t>
            </w:r>
            <w:r w:rsidR="006B21CD" w:rsidRPr="00D432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несколько лет назад. </w:t>
            </w:r>
            <w:r w:rsidRPr="00D432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Сейчас, если мы пропустили срок, мы не сможем этого сделать? Председатель нашего ТСЖ никаких разъяснений нам не даёт. (</w:t>
            </w:r>
            <w:proofErr w:type="spellStart"/>
            <w:r w:rsidRPr="00D432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г.Сухой</w:t>
            </w:r>
            <w:proofErr w:type="spellEnd"/>
            <w:r w:rsidRPr="00D432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Лог)</w:t>
            </w:r>
          </w:p>
          <w:p w:rsidR="006B21CD" w:rsidRPr="00D43205" w:rsidRDefault="004C19B6" w:rsidP="00D43205">
            <w:pPr>
              <w:spacing w:beforeLines="40" w:before="96" w:afterLines="40" w:after="96" w:line="240" w:lineRule="auto"/>
              <w:ind w:firstLine="58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2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Действительно, создание Совета многоквартирного дома является обязанностью собственников многоквартирного дома. </w:t>
            </w:r>
            <w:r w:rsidR="006B21CD" w:rsidRPr="00D432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об избрании совета дома принимается простым большинством голосов (минимум 50%+1 голос) на общем собрании собственников помещений многоквартирного дома, и оформляется протоколом собрания собственников.</w:t>
            </w:r>
          </w:p>
          <w:p w:rsidR="004C19B6" w:rsidRPr="00D43205" w:rsidRDefault="004C19B6" w:rsidP="00D43205">
            <w:pPr>
              <w:spacing w:beforeLines="40" w:before="96" w:afterLines="40" w:after="96" w:line="240" w:lineRule="auto"/>
              <w:ind w:firstLine="58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2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случае, если собственники на общем собрании не избрали совет дома, орган местного самоуправления (администрация вашего города) обязан инициировать и провести такое собрание собственников самостоятельно.</w:t>
            </w:r>
          </w:p>
          <w:p w:rsidR="004C19B6" w:rsidRPr="00D43205" w:rsidRDefault="004C19B6" w:rsidP="00D43205">
            <w:pPr>
              <w:spacing w:beforeLines="40" w:before="96" w:afterLines="40" w:after="96" w:line="240" w:lineRule="auto"/>
              <w:ind w:firstLine="58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2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Жилищное законодательство обязывает собственников всех многоквартирных домов избрать совет. Но из всякого правила есть исключения. В соответствии с </w:t>
            </w:r>
            <w:r w:rsidR="00C544F9" w:rsidRPr="00D432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D432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 ст.161.1 Ж</w:t>
            </w:r>
            <w:r w:rsidR="00BC5A1B" w:rsidRPr="00D432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D432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РФ совет не может быть создан в доме, где:</w:t>
            </w:r>
          </w:p>
          <w:p w:rsidR="004C19B6" w:rsidRPr="00D43205" w:rsidRDefault="004C19B6" w:rsidP="00D43205">
            <w:pPr>
              <w:spacing w:beforeLines="40" w:before="96" w:afterLines="40" w:after="96" w:line="240" w:lineRule="auto"/>
              <w:ind w:firstLine="58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2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создано ТСЖ либо дом управляется жилищным кооперативом или иным специализированным потребительским кооперативом;</w:t>
            </w:r>
          </w:p>
          <w:p w:rsidR="004C19B6" w:rsidRPr="00D43205" w:rsidRDefault="004C19B6" w:rsidP="00D43205">
            <w:pPr>
              <w:spacing w:beforeLines="40" w:before="96" w:afterLines="40" w:after="96" w:line="240" w:lineRule="auto"/>
              <w:ind w:firstLine="58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2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 доме менее четырех квартир.</w:t>
            </w:r>
          </w:p>
          <w:p w:rsidR="006B21CD" w:rsidRPr="00D43205" w:rsidRDefault="006B21CD" w:rsidP="00D43205">
            <w:pPr>
              <w:spacing w:beforeLines="40" w:before="96" w:afterLines="40" w:after="96" w:line="240" w:lineRule="auto"/>
              <w:ind w:firstLine="58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2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 Вашего вопроса следует, что в доме избран способ управления – ТСЖ. Соответственно, собственники дома не могут принять решение об избрании совета многоквартирного дома. </w:t>
            </w:r>
          </w:p>
          <w:p w:rsidR="003B4C25" w:rsidRPr="00D43205" w:rsidRDefault="003B4C25" w:rsidP="00D43205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B4C25" w:rsidRPr="00D43205" w:rsidRDefault="003B4C25" w:rsidP="00D43205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B4C25" w:rsidRPr="00D43205" w:rsidRDefault="003B4C25" w:rsidP="00D43205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206FA" w:rsidRDefault="003206FA" w:rsidP="00D43205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43205" w:rsidRPr="00D43205" w:rsidRDefault="00D43205" w:rsidP="00D43205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B4C25" w:rsidRPr="00D43205" w:rsidRDefault="003B4C25" w:rsidP="00D43205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C5A1B" w:rsidRPr="00D43205" w:rsidRDefault="006B21CD" w:rsidP="00D43205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205">
              <w:rPr>
                <w:rFonts w:ascii="Times New Roman" w:hAnsi="Times New Roman" w:cs="Times New Roman"/>
                <w:b/>
                <w:sz w:val="52"/>
                <w:szCs w:val="52"/>
                <w:lang w:val="ru-RU"/>
              </w:rPr>
              <w:lastRenderedPageBreak/>
              <w:t>В</w:t>
            </w:r>
            <w:r w:rsidRPr="00D432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нашем городе одномоментно тариф на содержание и ремонт жилфонда увеличился почти в два раза, летом 2014 года </w:t>
            </w:r>
            <w:r w:rsidR="00BC5A1B" w:rsidRPr="00D432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многие </w:t>
            </w:r>
            <w:r w:rsidRPr="00D432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жители решили платить по старому тарифу. Но управляющая компания выставля</w:t>
            </w:r>
            <w:r w:rsidR="006D5BB7" w:rsidRPr="00D432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Pr="00D432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 нам повышенный тариф</w:t>
            </w:r>
            <w:r w:rsidR="00BC5A1B" w:rsidRPr="00D432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 у нас растет долг</w:t>
            </w:r>
            <w:r w:rsidRPr="00D432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Как нам быть, в</w:t>
            </w:r>
            <w:r w:rsidR="006D5BB7" w:rsidRPr="00D432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едь тариф могут </w:t>
            </w:r>
            <w:r w:rsidRPr="00D432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устанавливать сами собственники?</w:t>
            </w:r>
            <w:r w:rsidR="00BC5A1B" w:rsidRPr="00D432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BC5A1B" w:rsidRPr="00D432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г.Первоуральск</w:t>
            </w:r>
            <w:proofErr w:type="spellEnd"/>
            <w:r w:rsidR="00BC5A1B" w:rsidRPr="00D432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  <w:r w:rsidR="00BC5A1B" w:rsidRPr="00D432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C5A1B" w:rsidRPr="00D43205" w:rsidRDefault="00C544F9" w:rsidP="00D43205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2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proofErr w:type="gramStart"/>
            <w:r w:rsidRPr="00D432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соответствии  с</w:t>
            </w:r>
            <w:proofErr w:type="gramEnd"/>
            <w:r w:rsidRPr="00D432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</w:t>
            </w:r>
            <w:r w:rsidR="00BC5A1B" w:rsidRPr="00D432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.3 ст.156 ЖК РФ размер платы за содержание и ремонт жил</w:t>
            </w:r>
            <w:r w:rsidR="003206FA" w:rsidRPr="00D432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ья</w:t>
            </w:r>
            <w:r w:rsidR="00BC5A1B" w:rsidRPr="00D432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нанимателей жилых помещений </w:t>
            </w:r>
            <w:r w:rsidR="0002285D" w:rsidRPr="00D432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(чьи квартиры находятся в муниципальной собственности) и </w:t>
            </w:r>
            <w:r w:rsidR="00BC5A1B" w:rsidRPr="00D432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собственников</w:t>
            </w:r>
            <w:r w:rsidR="0002285D" w:rsidRPr="00D432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(чьи квартиры приватизированы)</w:t>
            </w:r>
            <w:r w:rsidR="00BC5A1B" w:rsidRPr="00D432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которые не приняли решение о выборе </w:t>
            </w:r>
            <w:hyperlink r:id="rId11" w:history="1">
              <w:r w:rsidR="00BC5A1B" w:rsidRPr="00D43205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способа</w:t>
              </w:r>
            </w:hyperlink>
            <w:r w:rsidR="00BC5A1B" w:rsidRPr="00D432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управления домом, устанавливаются органами местного самоуправления</w:t>
            </w:r>
            <w:r w:rsidR="0002285D" w:rsidRPr="00D432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2285D" w:rsidRPr="00D43205" w:rsidRDefault="0002285D" w:rsidP="00D43205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2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="00C544F9" w:rsidRPr="00D432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D432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.4 ст.158 ЖК РФ</w:t>
            </w:r>
            <w:r w:rsidR="004A0495" w:rsidRPr="00D432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432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если собственники на общем собрании не приняли решение об установлении размера платы за содержание и ремонт жилого помещения, такой размер устанавливается органом местного самоуправления.</w:t>
            </w:r>
          </w:p>
          <w:p w:rsidR="004A0495" w:rsidRPr="00D43205" w:rsidRDefault="003206FA" w:rsidP="00D43205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2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02285D" w:rsidRPr="00D432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ешением Первоуральской городской Думы № 132 от 24.04.2014 года «Об утверждении размера платы за содержание и ремонт </w:t>
            </w:r>
            <w:r w:rsidR="004A0495" w:rsidRPr="00D432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жилого помещения многоквартирного дома» утвержден размер платы на содержание и ремонт жилого фонда в </w:t>
            </w:r>
            <w:proofErr w:type="spellStart"/>
            <w:r w:rsidR="004A0495" w:rsidRPr="00D432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г.Первоуральске</w:t>
            </w:r>
            <w:proofErr w:type="spellEnd"/>
            <w:r w:rsidR="004A0495" w:rsidRPr="00D432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A0495" w:rsidRPr="00D43205" w:rsidRDefault="004A0495" w:rsidP="00D43205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2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Собственники вправе самостоятельно принять решение о размере платы на содержание и ремонт, но для этого необходимо соблюсти определенную процедуру, а именно:</w:t>
            </w:r>
          </w:p>
          <w:p w:rsidR="004A0495" w:rsidRPr="00D43205" w:rsidRDefault="004A0495" w:rsidP="00D43205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2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об установлении размера платы за содержание и ремонт жилого помещения принимается простым большинством (50%+1 голос) голосов собственников многоквартирного дома. Помимо установления самой суммы, необходимо утвердить перечень работ и услуг, также периодичность их проведения. Необходимо иметь в виду, что между собственниками и управляющей компанией заключен договор управления, и перечень работ является неотъемлемой частью данного договора. Поэтому,</w:t>
            </w:r>
            <w:r w:rsidR="006D5BB7" w:rsidRPr="00D432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перечень услуг, работ и их периодичность целесообразно согласовать с управлений компанией. </w:t>
            </w:r>
            <w:r w:rsidRPr="00D432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итоги голосования собственников должны быть оформлены протоколом собрания собственников, который передается управляющей компании.</w:t>
            </w:r>
          </w:p>
          <w:p w:rsidR="00D43205" w:rsidRDefault="003B4C25" w:rsidP="00D43205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2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6D5BB7" w:rsidRPr="00D432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того</w:t>
            </w:r>
            <w:r w:rsidRPr="00D432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D5BB7" w:rsidRPr="00D432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 собственниками дома на общем собрании будет принято решение об ином размере платы, плата должна вноситься в размере, определенном органом местного самоуправления (решение Первоуральской городской Думы № 132 от 24.04.2014 года «Об утверждении размера платы за содержание и ремонт жилого помещения многоквартирного дома»). </w:t>
            </w:r>
          </w:p>
          <w:p w:rsidR="00D43205" w:rsidRDefault="00D43205" w:rsidP="00D43205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43205" w:rsidRDefault="00D43205" w:rsidP="00D43205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285D" w:rsidRPr="00D43205" w:rsidRDefault="006D5BB7" w:rsidP="00D43205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2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</w:p>
          <w:p w:rsidR="006D5BB7" w:rsidRPr="00D43205" w:rsidRDefault="006D5BB7" w:rsidP="00D43205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43205">
              <w:rPr>
                <w:rFonts w:ascii="Times New Roman" w:hAnsi="Times New Roman" w:cs="Times New Roman"/>
                <w:b/>
                <w:sz w:val="52"/>
                <w:szCs w:val="52"/>
                <w:lang w:val="ru-RU"/>
              </w:rPr>
              <w:t>Х</w:t>
            </w:r>
            <w:r w:rsidRPr="00D432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отим с соседями провести собрание и выбрать способ управления – непосредственное управление; тогда мы сможем оплачивать жилищно-коммунальные услуги напрямую </w:t>
            </w:r>
            <w:proofErr w:type="spellStart"/>
            <w:r w:rsidRPr="00D432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ресурсникам</w:t>
            </w:r>
            <w:proofErr w:type="spellEnd"/>
            <w:r w:rsidRPr="00D432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а не кормить управляющую компанию. Но дом у нас большой, 90 квартир, сколько голосов достаточно для принятия решений? (</w:t>
            </w:r>
            <w:proofErr w:type="spellStart"/>
            <w:r w:rsidRPr="00D432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г.Первоуральск</w:t>
            </w:r>
            <w:proofErr w:type="spellEnd"/>
            <w:r w:rsidRPr="00D432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  <w:p w:rsidR="008D750E" w:rsidRPr="00D43205" w:rsidRDefault="008D750E" w:rsidP="00D43205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D750E" w:rsidRPr="00D43205" w:rsidRDefault="008D750E" w:rsidP="00D43205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2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Федеральным законом от 21.07.2014 N 255-ФЗ "О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Федерации" в п.2 ст.161 ЖК РФ внесены изменения, согласно которым непосредственный способ управления может быть избран в доме, количество квартир в котором составляет не более чем шестнадцать.</w:t>
            </w:r>
          </w:p>
          <w:p w:rsidR="008D750E" w:rsidRPr="00D43205" w:rsidRDefault="008D750E" w:rsidP="00D43205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2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Соответственно, в вашем доме</w:t>
            </w:r>
            <w:r w:rsidR="00C544F9" w:rsidRPr="00D432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 котором количество квартир составляет девяносто,</w:t>
            </w:r>
            <w:r w:rsidRPr="00D432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избрать непосредственный способ управления не представляется возможным.</w:t>
            </w:r>
          </w:p>
          <w:p w:rsidR="006D5BB7" w:rsidRPr="00D43205" w:rsidRDefault="008D750E" w:rsidP="00D43205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2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31 марта 2015 года и</w:t>
            </w:r>
            <w:r w:rsidR="006D5BB7" w:rsidRPr="00D432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стекает срок, в течение которого собственники помещений в многоквартирном доме, количество квартир в котором более чем 16, в случае непосредственного управления таким домом обязаны провести общее собрание собственников помещений в многоквартирном доме и принять решение о выборе иного способа управления.</w:t>
            </w:r>
          </w:p>
          <w:p w:rsidR="006D5BB7" w:rsidRPr="00D43205" w:rsidRDefault="006D5BB7" w:rsidP="00D43205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2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случае, если указанное решение не принято и (или) не реализовано или данное собрание не проведено, орган местного самоуправления обязан объявить о проведении открытого конкурса по отбору управляющей организации и провести этот конкурс в порядке, установленном Правительством РФ, в соответствии с ч</w:t>
            </w:r>
            <w:r w:rsidR="008D750E" w:rsidRPr="00D432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Pr="00D432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 ст</w:t>
            </w:r>
            <w:r w:rsidR="008D750E" w:rsidRPr="00D432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Pr="00D432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161 ЖК РФ в течение месяца со дня объявления о проведении этого конкурса.</w:t>
            </w:r>
          </w:p>
          <w:p w:rsidR="00C544F9" w:rsidRPr="00D43205" w:rsidRDefault="008D750E" w:rsidP="00D43205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2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D432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г.Первоуральске</w:t>
            </w:r>
            <w:proofErr w:type="spellEnd"/>
            <w:r w:rsidRPr="00D432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 2012 года практически все расчеты населения за коммунальные услуги являются «прямыми», то есть оплаченные вами средства из расчетного центра направляются в </w:t>
            </w:r>
            <w:proofErr w:type="spellStart"/>
            <w:r w:rsidRPr="00D432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ресурсоснабжающую</w:t>
            </w:r>
            <w:proofErr w:type="spellEnd"/>
            <w:r w:rsidRPr="00D432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организацию, минуя расчетные счета управляющей компании. </w:t>
            </w:r>
          </w:p>
          <w:p w:rsidR="008D750E" w:rsidRPr="00D43205" w:rsidRDefault="008D750E" w:rsidP="00D43205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2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Таким образом, управляющая компания не может воспользоваться этими деньгами.</w:t>
            </w:r>
          </w:p>
          <w:p w:rsidR="003B4C25" w:rsidRPr="00D43205" w:rsidRDefault="003B4C25" w:rsidP="00D43205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C74B79" w:rsidRDefault="00C74B79" w:rsidP="00D43205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D43205" w:rsidRDefault="00D43205" w:rsidP="00D43205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D43205" w:rsidRDefault="00D43205" w:rsidP="00D43205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D43205" w:rsidRPr="00D43205" w:rsidRDefault="00D43205" w:rsidP="00D43205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0638DF" w:rsidRPr="00D43205" w:rsidRDefault="000638DF" w:rsidP="00D43205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0638DF" w:rsidRPr="00D43205" w:rsidRDefault="000638DF" w:rsidP="00D43205">
            <w:pPr>
              <w:shd w:val="clear" w:color="auto" w:fill="FFFFFF"/>
              <w:spacing w:after="15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32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52"/>
                <w:szCs w:val="52"/>
                <w:lang w:val="ru-RU" w:eastAsia="ru-RU"/>
              </w:rPr>
              <w:t>Д</w:t>
            </w:r>
            <w:r w:rsidRPr="00D432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олжна ли я оплачивать опломбировку прибора учета на воду? Управляющая компания заставляет платить деньги.</w:t>
            </w:r>
            <w:r w:rsidR="00C74B79" w:rsidRPr="00D432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="00C74B79" w:rsidRPr="00D432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г.Ревда</w:t>
            </w:r>
            <w:proofErr w:type="spellEnd"/>
            <w:r w:rsidR="00C74B79" w:rsidRPr="00D432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)</w:t>
            </w:r>
          </w:p>
          <w:p w:rsidR="000638DF" w:rsidRPr="00D43205" w:rsidRDefault="000638DF" w:rsidP="00D43205">
            <w:pPr>
              <w:shd w:val="clear" w:color="auto" w:fill="FFFFFF"/>
              <w:spacing w:after="15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Нет, вы не должны оплачивать опломбировку прибора учета на воду, управляющая компания вводит вас в заблуждение. Опломбирование индивидуального прибора учета (ИПУ) производится исполнителем коммунальных услуг, если такое требование установлено в техническом паспорте на установленный прибор учета. Исполнителем услуг для потребителя, проживающего в многоквартирном доме, в котором выбран способ управления — управляющая компания, является данная УК.</w:t>
            </w:r>
          </w:p>
          <w:p w:rsidR="000638DF" w:rsidRPr="00D43205" w:rsidRDefault="000638DF" w:rsidP="00D43205">
            <w:pPr>
              <w:shd w:val="clear" w:color="auto" w:fill="FFFFFF"/>
              <w:spacing w:after="15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соответствии с ч.5 ст.20 Федерального закона № 416 «О водоснабжении и водоотведении»: … приборы учета воды, установленные для определения количества поданной абоненту воды по договору водоснабжения, </w:t>
            </w:r>
            <w:proofErr w:type="spellStart"/>
            <w:r w:rsidRPr="00D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опломбируются</w:t>
            </w:r>
            <w:proofErr w:type="spellEnd"/>
            <w:r w:rsidRPr="00D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организациями, которые осуществляют горячее водоснабжение, холодное водоснабжение и с которыми заключены указанные договоры, без взимания платы с абонента.</w:t>
            </w:r>
          </w:p>
          <w:p w:rsidR="000638DF" w:rsidRPr="00D43205" w:rsidRDefault="000638DF" w:rsidP="00D43205">
            <w:pPr>
              <w:shd w:val="clear" w:color="auto" w:fill="FFFFFF"/>
              <w:spacing w:after="15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Исключение составляет ситуация, когда опломбирование ИПУ производится такой организацией повторно, в связи с нарушением пломбы по вине абонента или третьих лиц.</w:t>
            </w:r>
          </w:p>
          <w:p w:rsidR="000638DF" w:rsidRPr="00D43205" w:rsidRDefault="000638DF" w:rsidP="00D43205">
            <w:pPr>
              <w:shd w:val="clear" w:color="auto" w:fill="FFFFFF"/>
              <w:spacing w:after="15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Если вы произвели установку нового счетчика, и управляющая компания заставляет вас оплачивать опломбировку, то на лицо навязывание со стороны управляющей компании дополнительных платных услуг, что нарушает положения Закона № 2300-1 от 07.02.1992 (в ред. 01.09.2013 года) «О защите прав потребителей».</w:t>
            </w:r>
          </w:p>
          <w:p w:rsidR="000638DF" w:rsidRPr="00D43205" w:rsidRDefault="000638DF" w:rsidP="00D43205">
            <w:pPr>
              <w:shd w:val="clear" w:color="auto" w:fill="FFFFFF"/>
              <w:spacing w:after="15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Рекомендую вам обратиться с соответствующей письменной жалобой в </w:t>
            </w:r>
            <w:proofErr w:type="spellStart"/>
            <w:r w:rsidRPr="00D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Роспотребнадзор</w:t>
            </w:r>
            <w:proofErr w:type="spellEnd"/>
            <w:r w:rsidRPr="00D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 взыскании оплаченной суммы с управляющей компании (если вы все же оплатили опломбировку).</w:t>
            </w:r>
          </w:p>
          <w:p w:rsidR="00C74B79" w:rsidRPr="00D43205" w:rsidRDefault="00C74B79" w:rsidP="00D43205">
            <w:pPr>
              <w:shd w:val="clear" w:color="auto" w:fill="FFFFFF"/>
              <w:spacing w:after="15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C74B79" w:rsidRPr="00D43205" w:rsidRDefault="00C74B79" w:rsidP="00D43205">
            <w:pPr>
              <w:shd w:val="clear" w:color="auto" w:fill="FFFFFF"/>
              <w:spacing w:after="15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C74B79" w:rsidRPr="00D43205" w:rsidRDefault="00C74B79" w:rsidP="00D43205">
            <w:pPr>
              <w:shd w:val="clear" w:color="auto" w:fill="FFFFFF"/>
              <w:spacing w:after="15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C74B79" w:rsidRPr="00D43205" w:rsidRDefault="00C74B79" w:rsidP="00D43205">
            <w:pPr>
              <w:shd w:val="clear" w:color="auto" w:fill="FFFFFF"/>
              <w:spacing w:after="15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3206FA" w:rsidRDefault="003206FA" w:rsidP="00D43205">
            <w:pPr>
              <w:shd w:val="clear" w:color="auto" w:fill="FFFFFF"/>
              <w:spacing w:after="15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D43205" w:rsidRDefault="00D43205" w:rsidP="00D43205">
            <w:pPr>
              <w:shd w:val="clear" w:color="auto" w:fill="FFFFFF"/>
              <w:spacing w:after="15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D43205" w:rsidRPr="00D43205" w:rsidRDefault="00D43205" w:rsidP="00D43205">
            <w:pPr>
              <w:shd w:val="clear" w:color="auto" w:fill="FFFFFF"/>
              <w:spacing w:after="15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E11B9" w:rsidRPr="00D43205" w:rsidRDefault="00EE11B9" w:rsidP="00D43205">
            <w:pPr>
              <w:shd w:val="clear" w:color="auto" w:fill="FFFFFF"/>
              <w:spacing w:after="15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  <w:p w:rsidR="000638DF" w:rsidRPr="00D43205" w:rsidRDefault="00EE11B9" w:rsidP="00D43205">
            <w:pPr>
              <w:shd w:val="clear" w:color="auto" w:fill="FFFFFF"/>
              <w:spacing w:after="150" w:line="240" w:lineRule="auto"/>
              <w:ind w:firstLine="5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32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52"/>
                <w:szCs w:val="52"/>
                <w:lang w:val="ru-RU" w:eastAsia="ru-RU"/>
              </w:rPr>
              <w:t>К</w:t>
            </w:r>
            <w:r w:rsidR="000638DF" w:rsidRPr="00D432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аждую весну </w:t>
            </w:r>
            <w:r w:rsidRPr="00D432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у нас </w:t>
            </w:r>
            <w:r w:rsidR="000638DF" w:rsidRPr="00D432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портятся потолки из-за таяния снега. УК говорит, что это не их вина, т.к. капитальный ремонт крыши был произведен до них. В прошлом году они ремонтировали крышу, а в этом — не спешат.</w:t>
            </w:r>
            <w:r w:rsidRPr="00D432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0638DF" w:rsidRPr="00D432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Отдельно хотелось бы узнать, эффективно ли на практике обращаться в частные бюро оценки и экспертизы? Не сможет ли УК, в случае решения суда в пользу моего друга, уклониться от выплаты компенсации? (возможно ссылаясь на отсутствие бюджета).</w:t>
            </w:r>
          </w:p>
          <w:p w:rsidR="000638DF" w:rsidRPr="00D43205" w:rsidRDefault="000638DF" w:rsidP="00D43205">
            <w:pPr>
              <w:shd w:val="clear" w:color="auto" w:fill="FFFFFF"/>
              <w:spacing w:after="15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— Приложением № 2 Правил и норм технической эксплуатации жилищного фонда, утвержденных постановлением Госстроя РФ от 27</w:t>
            </w:r>
            <w:r w:rsidR="00EE11B9" w:rsidRPr="00D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.09.</w:t>
            </w:r>
            <w:r w:rsidRPr="00D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2003</w:t>
            </w:r>
            <w:r w:rsidR="00EE11B9" w:rsidRPr="00D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D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170  установлены</w:t>
            </w:r>
            <w:proofErr w:type="gramEnd"/>
            <w:r w:rsidRPr="00D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предельные сроки устранения неисправностей при выполнении внепланового (непредвиденного) текущего ремонта отдельных частей жилых домов и их оборудования, согласно которому: протечки в отдельных местах кровли должны быть устранены в течение суток.</w:t>
            </w:r>
          </w:p>
          <w:p w:rsidR="000638DF" w:rsidRPr="00D43205" w:rsidRDefault="000638DF" w:rsidP="00D43205">
            <w:pPr>
              <w:shd w:val="clear" w:color="auto" w:fill="FFFFFF"/>
              <w:spacing w:after="15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Таким образом, управляющая компания обязана устранить протечку на крыше, во избежание повреждений внутри квартир. В случае, если затопление все же произошло, рекомендую действовать в порядке, который подробно изложен в методических рекомендациях, разработанных Первоуральским местным отделением «Ассоциация юристов России» (сайт pmoaur.com раздел «Методические рекомендации» — «Если вас затопили соседи…»).</w:t>
            </w:r>
            <w:r w:rsidR="00EE11B9" w:rsidRPr="00D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Обращаю внимание, что в случае отказа УК возместить ущерб в добровольном порядке, такой ущерб можно взыскать в судебном порядке. Кроме того, взыскать услуги представителя, моральный вред.</w:t>
            </w:r>
          </w:p>
          <w:p w:rsidR="000638DF" w:rsidRPr="00D43205" w:rsidRDefault="000638DF" w:rsidP="00D43205">
            <w:pPr>
              <w:shd w:val="clear" w:color="auto" w:fill="FFFFFF"/>
              <w:spacing w:after="15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Относительно уклонения управляющей компании от исполнения решения суда поясняю, что исполнение решения суда осуществляется судебными приставами в рамках Федерального  закона от 02.10.2007 года № 229-ФЗ «Об исполнительном производстве». Указанный закон предусматривает и меры принудительного исполнения решения суда, наложения ареста на счета и имущество организации.</w:t>
            </w:r>
            <w:r w:rsidR="00EE11B9" w:rsidRPr="00D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Поэтому, если управляющая компания будет продолжать осуществлять деятельность в качестве юридического лица (не будет признана банкротом, не будет ликвидирована), решение суда будет исполнено службой судебных приставов, и управляющая компания не сможет уклониться от </w:t>
            </w:r>
            <w:r w:rsidR="00EE11B9" w:rsidRPr="00D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исполнения решения суда.</w:t>
            </w:r>
            <w:r w:rsidR="00EE11B9" w:rsidRPr="00D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Что касается эффективности обращения в частные бюро оценки, хочу отметить, что суд примет в качестве доказательства заключение и частного бюро, у которого имеется соответствующая лицензия. Как показывает практика, обращение в частные бюро не менее эффективны, чем обращения в государственные.</w:t>
            </w:r>
          </w:p>
          <w:p w:rsidR="00D43205" w:rsidRDefault="00D43205" w:rsidP="00D43205">
            <w:pPr>
              <w:shd w:val="clear" w:color="auto" w:fill="FFFFFF"/>
              <w:spacing w:after="15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</w:p>
          <w:p w:rsidR="00D43205" w:rsidRDefault="00D43205" w:rsidP="00D43205">
            <w:pPr>
              <w:shd w:val="clear" w:color="auto" w:fill="FFFFFF"/>
              <w:spacing w:after="15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</w:p>
          <w:p w:rsidR="000638DF" w:rsidRPr="00D43205" w:rsidRDefault="000638DF" w:rsidP="00D43205">
            <w:pPr>
              <w:shd w:val="clear" w:color="auto" w:fill="FFFFFF"/>
              <w:spacing w:after="15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32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52"/>
                <w:szCs w:val="52"/>
                <w:lang w:val="ru-RU" w:eastAsia="ru-RU"/>
              </w:rPr>
              <w:t>К</w:t>
            </w:r>
            <w:r w:rsidRPr="00D432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ак проверить обоснованность начисле</w:t>
            </w:r>
            <w:r w:rsidR="00EE11B9" w:rsidRPr="00D432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ний в квитанции</w:t>
            </w:r>
            <w:r w:rsidRPr="00D432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? Мне кажется, что чересчур много нам начисляют за ЖКХ.</w:t>
            </w:r>
          </w:p>
          <w:p w:rsidR="000638DF" w:rsidRPr="00D43205" w:rsidRDefault="00D43205" w:rsidP="00D43205">
            <w:pPr>
              <w:shd w:val="clear" w:color="auto" w:fill="FFFFFF"/>
              <w:spacing w:after="15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="000638DF" w:rsidRPr="00D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соответствии с </w:t>
            </w:r>
            <w:proofErr w:type="spellStart"/>
            <w:r w:rsidR="000638DF" w:rsidRPr="00D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п.п</w:t>
            </w:r>
            <w:proofErr w:type="spellEnd"/>
            <w:r w:rsidR="000638DF" w:rsidRPr="00D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 «д» п.31 постановления правительства РФ от 6 мая 2011 года № 354 «О предоставлении коммунальных услуг собственникам и пользователям помещений в многоквартирных домах и жилых домов»  исполнитель услуг (то есть управляющая компания) обязана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услуги, задолженности или переплаты потребителя за коммунальные услуги, правильности начисления потребителю неустоек (штрафов, пеней) и немедленно по результатам проверки выдавать потребителю документы, содержащие правильно начисленные платежи. Выдаваемые потребителю документы по его просьбе должны быть заверены подписью руководителя и печатью исполнителя.</w:t>
            </w:r>
          </w:p>
          <w:p w:rsidR="000638DF" w:rsidRPr="00D43205" w:rsidRDefault="000638DF" w:rsidP="00D43205">
            <w:pPr>
              <w:shd w:val="clear" w:color="auto" w:fill="FFFFFF"/>
              <w:spacing w:after="15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 случае, если вы желаете сами проверить правильность начисления, вам необходимо знать размер тарифа на соответствующую услугу, и произвести самостоятельные вычисления по </w:t>
            </w:r>
            <w:r w:rsidRPr="00D432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формулам, которые также указан</w:t>
            </w:r>
            <w:r w:rsidR="00EE11B9" w:rsidRPr="00D432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 в постановлении П</w:t>
            </w:r>
            <w:r w:rsidRPr="00D432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равительства </w:t>
            </w:r>
            <w:r w:rsidR="00EE11B9" w:rsidRPr="00D432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РФ </w:t>
            </w:r>
            <w:r w:rsidRPr="00D432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D432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354</w:t>
            </w:r>
            <w:r w:rsidR="00EE11B9" w:rsidRPr="00D432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D432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gramEnd"/>
          </w:p>
          <w:p w:rsidR="000638DF" w:rsidRPr="00D43205" w:rsidRDefault="000638DF" w:rsidP="00D43205">
            <w:pPr>
              <w:shd w:val="clear" w:color="auto" w:fill="FFFFFF"/>
              <w:spacing w:after="15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32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Размер тарифов вы можете запросить в управляющей компании (самостоятельно посмотреть на сайте управляющей компании в сети Интернет) либо запросить размеры тарифов в администрации Первоуральска, в том числе можете направить запрос в электронном виде на сайт prvadm.ru.</w:t>
            </w:r>
          </w:p>
          <w:p w:rsidR="000638DF" w:rsidRPr="00D43205" w:rsidRDefault="000638DF" w:rsidP="00D43205">
            <w:pPr>
              <w:shd w:val="clear" w:color="auto" w:fill="FFFFFF"/>
              <w:spacing w:after="15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32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Стоит только один раз потратить достаточно времени и разобраться в начислениях, как вы станете «уверенным пользователем», и уже на следующий месяц «на глазок» будете видеть, обсчитала вас управляющая компания или нет.</w:t>
            </w:r>
          </w:p>
          <w:p w:rsidR="000638DF" w:rsidRPr="00D43205" w:rsidRDefault="000638DF" w:rsidP="00D43205">
            <w:pPr>
              <w:shd w:val="clear" w:color="auto" w:fill="FFFFFF"/>
              <w:spacing w:after="15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D432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Если вы не сможете самостоятельно проверить расчеты, направьте мне отсканированные квитанции на электронный адрес</w:t>
            </w:r>
            <w:r w:rsidR="00EE11B9" w:rsidRPr="00D432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hyperlink r:id="rId12" w:history="1">
              <w:r w:rsidR="003206FA" w:rsidRPr="00D43205">
                <w:rPr>
                  <w:rStyle w:val="afa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ru-RU" w:eastAsia="ru-RU"/>
                </w:rPr>
                <w:t>lumpova@yandex.ru</w:t>
              </w:r>
            </w:hyperlink>
            <w:r w:rsidRPr="00D432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3206FA" w:rsidRPr="00D43205" w:rsidRDefault="003206FA" w:rsidP="00D43205">
            <w:pPr>
              <w:shd w:val="clear" w:color="auto" w:fill="FFFFFF"/>
              <w:spacing w:after="15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</w:p>
          <w:p w:rsidR="003206FA" w:rsidRPr="00D43205" w:rsidRDefault="003206FA" w:rsidP="00D43205">
            <w:pPr>
              <w:shd w:val="clear" w:color="auto" w:fill="FFFFFF"/>
              <w:spacing w:after="15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</w:p>
          <w:p w:rsidR="003206FA" w:rsidRPr="00D43205" w:rsidRDefault="003206FA" w:rsidP="00D43205">
            <w:pPr>
              <w:shd w:val="clear" w:color="auto" w:fill="FFFFFF"/>
              <w:spacing w:after="15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</w:p>
          <w:p w:rsidR="003206FA" w:rsidRDefault="003206FA" w:rsidP="00D43205">
            <w:pPr>
              <w:shd w:val="clear" w:color="auto" w:fill="FFFFFF"/>
              <w:spacing w:after="15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</w:p>
          <w:p w:rsidR="00D43205" w:rsidRDefault="00D43205" w:rsidP="00D43205">
            <w:pPr>
              <w:shd w:val="clear" w:color="auto" w:fill="FFFFFF"/>
              <w:spacing w:after="15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</w:p>
          <w:p w:rsidR="00D43205" w:rsidRDefault="00D43205" w:rsidP="00D43205">
            <w:pPr>
              <w:shd w:val="clear" w:color="auto" w:fill="FFFFFF"/>
              <w:spacing w:after="15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</w:p>
          <w:p w:rsidR="00D43205" w:rsidRPr="00D43205" w:rsidRDefault="00D43205" w:rsidP="00D43205">
            <w:pPr>
              <w:shd w:val="clear" w:color="auto" w:fill="FFFFFF"/>
              <w:spacing w:after="15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</w:p>
          <w:p w:rsidR="003206FA" w:rsidRPr="00D43205" w:rsidRDefault="003206FA" w:rsidP="00D43205">
            <w:pPr>
              <w:shd w:val="clear" w:color="auto" w:fill="FFFFFF"/>
              <w:spacing w:after="15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</w:p>
          <w:p w:rsidR="003206FA" w:rsidRPr="00D43205" w:rsidRDefault="003206FA" w:rsidP="00D43205">
            <w:pPr>
              <w:shd w:val="clear" w:color="auto" w:fill="FFFFFF"/>
              <w:spacing w:after="15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43205">
              <w:rPr>
                <w:rFonts w:ascii="Times New Roman" w:eastAsia="Times New Roman" w:hAnsi="Times New Roman" w:cs="Times New Roman"/>
                <w:b/>
                <w:sz w:val="52"/>
                <w:szCs w:val="52"/>
                <w:lang w:val="ru-RU" w:eastAsia="ru-RU"/>
              </w:rPr>
              <w:t>П</w:t>
            </w:r>
            <w:r w:rsidRPr="00D43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олучили вместе с квитанцией по капитальному ремонту бланк договора. Договор ни кем не подписан, что нам с ним делать непонятно. В Администрации нам никаких пояснений не дают. (</w:t>
            </w:r>
            <w:proofErr w:type="spellStart"/>
            <w:r w:rsidRPr="00D43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г.Первоуральск</w:t>
            </w:r>
            <w:proofErr w:type="spellEnd"/>
            <w:r w:rsidRPr="00D43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).</w:t>
            </w:r>
          </w:p>
          <w:p w:rsidR="007B1125" w:rsidRPr="00D43205" w:rsidRDefault="003206FA" w:rsidP="00D43205">
            <w:pPr>
              <w:shd w:val="clear" w:color="auto" w:fill="FFFFFF"/>
              <w:spacing w:after="0" w:line="240" w:lineRule="auto"/>
              <w:ind w:firstLine="4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32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соответствии с ч.1 ст.181 ЖК РФ указанный договор направляется всем Собственникам помещений в многоквартирном доме. Заключение настоящего договора обязательно для Собственников помещений в многоквартирном доме, формирующих фонд капитального ремонта на счете (счетах) Регионального оператора. Настоящий договор не распространяется на </w:t>
            </w:r>
            <w:r w:rsidR="007B1125" w:rsidRPr="00D432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тех, чьи квартиры не приватизированы и для тех собственников, кто формирует фонда на </w:t>
            </w:r>
            <w:proofErr w:type="spellStart"/>
            <w:r w:rsidR="007B1125" w:rsidRPr="00D432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спец.счете</w:t>
            </w:r>
            <w:proofErr w:type="spellEnd"/>
            <w:r w:rsidR="007B1125" w:rsidRPr="00D432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3206FA" w:rsidRPr="00D43205" w:rsidRDefault="003206FA" w:rsidP="00D43205">
            <w:pPr>
              <w:shd w:val="clear" w:color="auto" w:fill="FFFFFF"/>
              <w:spacing w:after="0" w:line="240" w:lineRule="auto"/>
              <w:ind w:firstLine="4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32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Согласно ст</w:t>
            </w:r>
            <w:r w:rsidR="007B1125" w:rsidRPr="00D432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D432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181 Ж</w:t>
            </w:r>
            <w:r w:rsidR="007B1125" w:rsidRPr="00D432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 РФ</w:t>
            </w:r>
            <w:r w:rsidRPr="00D432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собственники помещений в многоквартирном доме, принявшие решение о формировании фонда капитального ремонта на счете регионального оператора, а также собственники помещений в многоквартирном доме, не принявшие решение о способе формирования</w:t>
            </w:r>
            <w:r w:rsidR="007B1125" w:rsidRPr="00D432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такого</w:t>
            </w:r>
            <w:r w:rsidRPr="00D432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фонда, в случае, предусмотренном ч</w:t>
            </w:r>
            <w:r w:rsidR="007B1125" w:rsidRPr="00D432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D432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 ст</w:t>
            </w:r>
            <w:r w:rsidR="007B1125" w:rsidRPr="00D432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D432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170 Ж</w:t>
            </w:r>
            <w:r w:rsidR="007B1125" w:rsidRPr="00D432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 РФ</w:t>
            </w:r>
            <w:r w:rsidRPr="00D432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 </w:t>
            </w:r>
            <w:r w:rsidRPr="00D43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обязаны</w:t>
            </w:r>
            <w:r w:rsidR="007B1125" w:rsidRPr="00D43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D432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заключить с региональным оператором договор о формировании фонда капитального ремонта и об организации проведения капитального ремонта в порядке, установленном ст</w:t>
            </w:r>
            <w:r w:rsidR="007B1125" w:rsidRPr="00D432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D432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445 Г</w:t>
            </w:r>
            <w:r w:rsidR="007B1125" w:rsidRPr="00D432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 РФ</w:t>
            </w:r>
            <w:r w:rsidRPr="00D432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при этом уплата собственником помещения в многоквартирном доме взноса на капитальный ремонт на счет регионального оператора </w:t>
            </w:r>
            <w:r w:rsidRPr="00D43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считается его заключением</w:t>
            </w:r>
            <w:r w:rsidRPr="00D432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3206FA" w:rsidRPr="00D43205" w:rsidRDefault="003206FA" w:rsidP="00D43205">
            <w:pPr>
              <w:shd w:val="clear" w:color="auto" w:fill="FFFFFF"/>
              <w:spacing w:after="0" w:line="240" w:lineRule="auto"/>
              <w:ind w:firstLine="4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32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данному договору собственник помещений в многоквартирном доме ежемесячно в установленные в соответствии со ст</w:t>
            </w:r>
            <w:r w:rsidR="007B1125" w:rsidRPr="00D432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D432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171</w:t>
            </w:r>
            <w:r w:rsidR="007B1125" w:rsidRPr="00D432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ЖК РФ</w:t>
            </w:r>
            <w:r w:rsidRPr="00D432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сроки и в полном объеме обязуется вносить на счет регионального оператора взносы на капитальный ремонт, а региональный оператор обязуется обеспечить проведение капитального ремонта общего имущества в этом многоквартирном доме в сроки, определенные региональной программой капитального ремонта, финансирование такого капитального ремонта.</w:t>
            </w:r>
          </w:p>
          <w:p w:rsidR="00EE11B9" w:rsidRPr="00D43205" w:rsidRDefault="003206FA" w:rsidP="00D43205">
            <w:pPr>
              <w:shd w:val="clear" w:color="auto" w:fill="FFFFFF"/>
              <w:spacing w:after="0" w:line="240" w:lineRule="auto"/>
              <w:ind w:firstLine="4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32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Заполнение и отправка в адрес Фонда договора от собственника не требуется, он остается у него.</w:t>
            </w:r>
            <w:r w:rsidR="007B1125" w:rsidRPr="00D432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Согласно разъяснениям Фонда, п</w:t>
            </w:r>
            <w:r w:rsidRPr="00D432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 желании, оформить договор с подписями и печатями можно в Фонде (Екатеринбург ул. Народной воли 69, каб.12, иметь при себе паспорт и свидетельство о собственности) или у представителей в муниципалитетах. Список таких представителей опубликован на сайте фонд</w:t>
            </w:r>
            <w:r w:rsidR="007B1125" w:rsidRPr="00D432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а.</w:t>
            </w:r>
          </w:p>
          <w:p w:rsidR="007B1125" w:rsidRPr="00D43205" w:rsidRDefault="007B1125" w:rsidP="00D43205">
            <w:pPr>
              <w:shd w:val="clear" w:color="auto" w:fill="FFFFFF"/>
              <w:spacing w:after="0" w:line="240" w:lineRule="auto"/>
              <w:ind w:firstLine="4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008FA" w:rsidRDefault="002008FA" w:rsidP="00D43205">
            <w:pPr>
              <w:spacing w:before="100" w:beforeAutospacing="1" w:after="0" w:line="240" w:lineRule="auto"/>
              <w:ind w:firstLine="587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ru-RU"/>
              </w:rPr>
            </w:pPr>
          </w:p>
          <w:p w:rsidR="00D43205" w:rsidRDefault="00D43205" w:rsidP="00D43205">
            <w:pPr>
              <w:spacing w:before="100" w:beforeAutospacing="1" w:after="0" w:line="240" w:lineRule="auto"/>
              <w:ind w:firstLine="587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ru-RU"/>
              </w:rPr>
            </w:pPr>
          </w:p>
          <w:p w:rsidR="00D43205" w:rsidRDefault="00D43205" w:rsidP="00D43205">
            <w:pPr>
              <w:spacing w:before="100" w:beforeAutospacing="1" w:after="0" w:line="240" w:lineRule="auto"/>
              <w:ind w:firstLine="587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ru-RU"/>
              </w:rPr>
            </w:pPr>
          </w:p>
          <w:p w:rsidR="002008FA" w:rsidRPr="00D43205" w:rsidRDefault="007B1125" w:rsidP="00D43205">
            <w:pPr>
              <w:spacing w:before="100" w:beforeAutospacing="1" w:after="0" w:line="240" w:lineRule="auto"/>
              <w:ind w:firstLine="58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43205">
              <w:rPr>
                <w:rFonts w:ascii="Times New Roman" w:eastAsia="Times New Roman" w:hAnsi="Times New Roman" w:cs="Times New Roman"/>
                <w:b/>
                <w:iCs/>
                <w:color w:val="000000"/>
                <w:sz w:val="52"/>
                <w:szCs w:val="52"/>
                <w:lang w:val="ru-RU" w:eastAsia="ru-RU"/>
              </w:rPr>
              <w:t>Я</w:t>
            </w:r>
            <w:r w:rsidR="002008FA" w:rsidRPr="00D4320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ru-RU"/>
              </w:rPr>
              <w:t xml:space="preserve"> сдаю квартиру 4 квартиросъемщикам, а управляющая компания выставляет мне квитанцию на 10 человек. Счетчики в квартире не стоят, зарегистрирован 1 человек. Правомерно ли они поступают и как мне поступить? (</w:t>
            </w:r>
            <w:proofErr w:type="spellStart"/>
            <w:r w:rsidR="002008FA" w:rsidRPr="00D4320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ru-RU"/>
              </w:rPr>
              <w:t>г.Первоуральск</w:t>
            </w:r>
            <w:proofErr w:type="spellEnd"/>
            <w:r w:rsidR="002008FA" w:rsidRPr="00D4320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ru-RU"/>
              </w:rPr>
              <w:t>).</w:t>
            </w:r>
          </w:p>
          <w:p w:rsidR="002008FA" w:rsidRPr="00D43205" w:rsidRDefault="002008FA" w:rsidP="00D43205">
            <w:pPr>
              <w:spacing w:after="0" w:line="240" w:lineRule="auto"/>
              <w:ind w:firstLine="5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008FA" w:rsidRPr="00D43205" w:rsidRDefault="002008FA" w:rsidP="00D43205">
            <w:pPr>
              <w:spacing w:after="0" w:line="240" w:lineRule="auto"/>
              <w:ind w:firstLine="5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Вопрос правильности начисления платы за жилищно-коммунальные услуги регламентирован Правилами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домов».</w:t>
            </w:r>
          </w:p>
          <w:p w:rsidR="002008FA" w:rsidRPr="00D43205" w:rsidRDefault="002008FA" w:rsidP="00D43205">
            <w:pPr>
              <w:spacing w:after="0" w:line="240" w:lineRule="auto"/>
              <w:ind w:firstLine="5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соответствии с указанными Правилами, действительно, в случае, если в квартире отсутствуют приборы учета, то начисление платы производится по нормативам потребления, исходя из количества зарегистрированных в квартире человек.</w:t>
            </w:r>
          </w:p>
          <w:p w:rsidR="002008FA" w:rsidRPr="00D43205" w:rsidRDefault="002008FA" w:rsidP="00D43205">
            <w:pPr>
              <w:spacing w:after="0" w:line="240" w:lineRule="auto"/>
              <w:ind w:firstLine="5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Но, в соответствии с п.56 (1) Правил, в случае, если исполнитель (управляющая компания) располагает сведениями о временно проживающих в жилом помещении потребителях, не зарегистрированных в этом помещении по постоянному (временному) месту жительства или месту пребывания, исполнитель (управляющая компания) вправе составить акт об установлении количества граждан, временно проживающих в жилом помещении.</w:t>
            </w:r>
          </w:p>
          <w:p w:rsidR="002008FA" w:rsidRPr="00D43205" w:rsidRDefault="002008FA" w:rsidP="00D43205">
            <w:pPr>
              <w:spacing w:after="0" w:line="240" w:lineRule="auto"/>
              <w:ind w:firstLine="5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Такой акт подписывается исполнителем (управляющей компанией) и потребителем (то есть собственником либо лицом, зарегистрированным в квартире). В случае, если вы такой акт не подписали, акт может быть подписан исполнителем и не менее чем 2 потребителями (соседями) и председателем совета многоквартирного дома.</w:t>
            </w:r>
          </w:p>
          <w:p w:rsidR="002008FA" w:rsidRPr="00D43205" w:rsidRDefault="002008FA" w:rsidP="00D43205">
            <w:pPr>
              <w:spacing w:after="0" w:line="240" w:lineRule="auto"/>
              <w:ind w:firstLine="5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этом акте указываются дата и время его составления, фамилия, имя и отчество собственника жилого помещения (постоянно проживающего потребителя), адрес, место его жительства, сведения о количестве временно проживающих потребителей. В случае если собственник жилого помещения (постоянно проживающий потребитель) отказывается подписывать акт или собственник жилого помещения (постоянно проживающий потребитель) отсутствует в жилом помещении во время составления акта, в этом акте делается соответствующая отметка. Исполнитель обязан передать 1 экземпляр акта собственнику жилого помещения (постоянно проживающему потребителю).</w:t>
            </w:r>
          </w:p>
          <w:p w:rsidR="002008FA" w:rsidRPr="00D43205" w:rsidRDefault="002008FA" w:rsidP="00D43205">
            <w:pPr>
              <w:spacing w:after="0" w:line="240" w:lineRule="auto"/>
              <w:ind w:firstLine="5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Указанный акт в течение 3 дней со дня его составления направляется исполнителем в органы внутренних дел и (или) органы, уполномоченные на осуществление функций по контролю и надзору в сфере миграции.</w:t>
            </w:r>
          </w:p>
          <w:p w:rsidR="002008FA" w:rsidRPr="00D43205" w:rsidRDefault="002008FA" w:rsidP="00D43205">
            <w:pPr>
              <w:spacing w:after="0" w:line="240" w:lineRule="auto"/>
              <w:ind w:firstLine="5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В случае соблюдения указанной процедуры составления акта, управляющая компания размер платы за соответствующий вид коммунальной услуги, предоставленной временно проживающим потребителям, рассчитывает пропорционально количеству прожитых такими потребителями дней.</w:t>
            </w:r>
          </w:p>
          <w:p w:rsidR="002008FA" w:rsidRPr="00D43205" w:rsidRDefault="002008FA" w:rsidP="00D43205">
            <w:pPr>
              <w:spacing w:after="0" w:line="240" w:lineRule="auto"/>
              <w:ind w:firstLine="5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Что Вам необходимо предпринять: обратить в управляющую компанию с письменным заявлением, в котором изложите свое требование о предоставлении Вам сведений: основания начисления платы на 10 человек; начала срока такого начисления; копия документа, являющего основанием таких начислений.</w:t>
            </w:r>
          </w:p>
          <w:p w:rsidR="002008FA" w:rsidRPr="00D43205" w:rsidRDefault="002008FA" w:rsidP="00D43205">
            <w:pPr>
              <w:spacing w:after="0" w:line="240" w:lineRule="auto"/>
              <w:ind w:firstLine="5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После получения таких документов и в случае Вашего несогласия, обратитесь в </w:t>
            </w:r>
            <w:proofErr w:type="spellStart"/>
            <w:r w:rsidRPr="00D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Роспотребнадзор</w:t>
            </w:r>
            <w:proofErr w:type="spellEnd"/>
            <w:r w:rsidRPr="00D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D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г.Первоуральск</w:t>
            </w:r>
            <w:proofErr w:type="spellEnd"/>
            <w:r w:rsidRPr="00D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ул.Вайнера</w:t>
            </w:r>
            <w:proofErr w:type="spellEnd"/>
            <w:r w:rsidRPr="00D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4а) с требованием провести проверку законности начислений.</w:t>
            </w:r>
          </w:p>
          <w:p w:rsidR="002008FA" w:rsidRPr="00D43205" w:rsidRDefault="002008FA" w:rsidP="00D43205">
            <w:pPr>
              <w:spacing w:after="0" w:line="240" w:lineRule="auto"/>
              <w:ind w:firstLine="5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свою очередь обращаю Ваше внимание, что Вы обязаны оплачивать соответствующий налог за сдачу в аренду вашей квартиры, в размере 18% от суммы аренды. </w:t>
            </w:r>
          </w:p>
          <w:p w:rsidR="007B1125" w:rsidRPr="00D43205" w:rsidRDefault="007B1125" w:rsidP="00D43205">
            <w:pPr>
              <w:shd w:val="clear" w:color="auto" w:fill="FFFFFF"/>
              <w:spacing w:after="0" w:line="240" w:lineRule="auto"/>
              <w:ind w:firstLine="58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</w:p>
          <w:p w:rsidR="00D43205" w:rsidRDefault="00D43205" w:rsidP="00D43205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ind w:firstLine="54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D43205" w:rsidRDefault="00D43205" w:rsidP="00D43205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ind w:firstLine="54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D43205" w:rsidRDefault="00D43205" w:rsidP="00D43205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ind w:firstLine="54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3B4C25" w:rsidRPr="00D43205" w:rsidRDefault="003B4C25" w:rsidP="00D43205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ind w:firstLine="54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2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Председатель Комиссии</w:t>
            </w:r>
          </w:p>
          <w:p w:rsidR="00756D81" w:rsidRPr="00D43205" w:rsidRDefault="003B4C25" w:rsidP="00D43205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К.М.ЛУМПОВА</w:t>
            </w:r>
          </w:p>
        </w:tc>
      </w:tr>
      <w:tr w:rsidR="008D750E" w:rsidRPr="00D43205" w:rsidTr="006D5BB7">
        <w:trPr>
          <w:jc w:val="center"/>
        </w:trPr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50E" w:rsidRPr="00D43205" w:rsidRDefault="008D750E" w:rsidP="00D432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6" w:type="dxa"/>
              <w:left w:w="115" w:type="dxa"/>
              <w:bottom w:w="115" w:type="dxa"/>
              <w:right w:w="115" w:type="dxa"/>
            </w:tcMar>
          </w:tcPr>
          <w:p w:rsidR="008D750E" w:rsidRPr="00D43205" w:rsidRDefault="008D750E" w:rsidP="00D43205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756D81" w:rsidRPr="002008FA" w:rsidRDefault="00756D81" w:rsidP="003B4C25">
      <w:pPr>
        <w:spacing w:beforeLines="40" w:before="96" w:afterLines="40" w:after="96" w:line="240" w:lineRule="auto"/>
        <w:rPr>
          <w:rFonts w:ascii="Arial" w:hAnsi="Arial" w:cs="Arial"/>
          <w:sz w:val="22"/>
          <w:szCs w:val="22"/>
          <w:lang w:val="ru-RU"/>
        </w:rPr>
      </w:pPr>
    </w:p>
    <w:sectPr w:rsidR="00756D81" w:rsidRPr="002008FA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B43" w:rsidRDefault="00C04B43">
      <w:pPr>
        <w:spacing w:after="0" w:line="240" w:lineRule="auto"/>
      </w:pPr>
      <w:r>
        <w:separator/>
      </w:r>
    </w:p>
  </w:endnote>
  <w:endnote w:type="continuationSeparator" w:id="0">
    <w:p w:rsidR="00C04B43" w:rsidRDefault="00C04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D81" w:rsidRDefault="00756D81"/>
  <w:p w:rsidR="00756D81" w:rsidRDefault="008E5522">
    <w:pPr>
      <w:pStyle w:val="affd"/>
    </w:pPr>
    <w:r>
      <w:fldChar w:fldCharType="begin"/>
    </w:r>
    <w:r>
      <w:instrText>PAGE   \* MERGEFORMAT</w:instrText>
    </w:r>
    <w:r>
      <w:fldChar w:fldCharType="separate"/>
    </w:r>
    <w:r w:rsidR="001C167D" w:rsidRPr="001C167D">
      <w:rPr>
        <w:noProof/>
        <w:sz w:val="24"/>
        <w:szCs w:val="24"/>
        <w:lang w:val="ru-RU"/>
      </w:rPr>
      <w:t>9</w:t>
    </w:r>
    <w:r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B43" w:rsidRDefault="00C04B43">
      <w:pPr>
        <w:spacing w:after="0" w:line="240" w:lineRule="auto"/>
      </w:pPr>
      <w:r>
        <w:separator/>
      </w:r>
    </w:p>
  </w:footnote>
  <w:footnote w:type="continuationSeparator" w:id="0">
    <w:p w:rsidR="00C04B43" w:rsidRDefault="00C04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6233884"/>
      <w:placeholder>
        <w:docPart w:val="28DE96ED80E54BCEBC810216832226A5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/d/yyyy"/>
        <w:lid w:val="en-US"/>
        <w:storeMappedDataAs w:val="dateTime"/>
        <w:calendar w:val="gregorian"/>
      </w:date>
    </w:sdtPr>
    <w:sdtEndPr/>
    <w:sdtContent>
      <w:p w:rsidR="00756D81" w:rsidRPr="006B21CD" w:rsidRDefault="006B21CD" w:rsidP="006B21CD">
        <w:pPr>
          <w:pStyle w:val="afff"/>
          <w:ind w:left="1560"/>
          <w:jc w:val="left"/>
        </w:pPr>
        <w:r w:rsidRPr="006B21CD">
          <w:rPr>
            <w:rFonts w:ascii="Arial" w:hAnsi="Arial" w:cs="Arial"/>
          </w:rPr>
          <w:t>Комиссия по правовым вопросам реформы ЖКХ и тарифному регулированию Свердловского регионального отделения Общероссийской общественной организации «Ассоциация юристов России</w:t>
        </w:r>
        <w:r w:rsidRPr="006B21CD">
          <w:rPr>
            <w:rFonts w:ascii="Arial" w:hAnsi="Arial" w:cs="Arial" w:hint="eastAsia"/>
          </w:rPr>
          <w:t>»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DB96C0E0"/>
    <w:lvl w:ilvl="0">
      <w:start w:val="1"/>
      <w:numFmt w:val="bullet"/>
      <w:pStyle w:val="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9"/>
    <w:multiLevelType w:val="singleLevel"/>
    <w:tmpl w:val="A2FE6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B17A9B"/>
    <w:multiLevelType w:val="multilevel"/>
    <w:tmpl w:val="0409001D"/>
    <w:styleLink w:val="a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880799"/>
    <w:multiLevelType w:val="hybridMultilevel"/>
    <w:tmpl w:val="B7F49C8A"/>
    <w:lvl w:ilvl="0" w:tplc="557000B0">
      <w:start w:val="1"/>
      <w:numFmt w:val="bullet"/>
      <w:pStyle w:val="a0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6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5"/>
  </w:num>
  <w:num w:numId="18">
    <w:abstractNumId w:val="6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5"/>
  </w:num>
  <w:num w:numId="24">
    <w:abstractNumId w:val="6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attachedTemplate r:id="rId1"/>
  <w:defaultTabStop w:val="720"/>
  <w:hyphenationZone w:val="425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2C"/>
    <w:rsid w:val="0002285D"/>
    <w:rsid w:val="000638DF"/>
    <w:rsid w:val="001C167D"/>
    <w:rsid w:val="002008FA"/>
    <w:rsid w:val="003206FA"/>
    <w:rsid w:val="003B4C25"/>
    <w:rsid w:val="004A0495"/>
    <w:rsid w:val="004C19B6"/>
    <w:rsid w:val="0054062C"/>
    <w:rsid w:val="006B21CD"/>
    <w:rsid w:val="006D5BB7"/>
    <w:rsid w:val="00756D81"/>
    <w:rsid w:val="007B1125"/>
    <w:rsid w:val="008D750E"/>
    <w:rsid w:val="008E5522"/>
    <w:rsid w:val="00BC5A1B"/>
    <w:rsid w:val="00C04B43"/>
    <w:rsid w:val="00C544F9"/>
    <w:rsid w:val="00C74B79"/>
    <w:rsid w:val="00CC0267"/>
    <w:rsid w:val="00D43205"/>
    <w:rsid w:val="00E93635"/>
    <w:rsid w:val="00EE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EA5319-9244-49DD-94A4-0F6F6BC2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pacing w:after="180" w:line="264" w:lineRule="auto"/>
    </w:pPr>
    <w:rPr>
      <w:sz w:val="23"/>
      <w:szCs w:val="20"/>
    </w:rPr>
  </w:style>
  <w:style w:type="paragraph" w:styleId="1">
    <w:name w:val="heading 1"/>
    <w:basedOn w:val="a1"/>
    <w:next w:val="a1"/>
    <w:link w:val="10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20">
    <w:name w:val="heading 2"/>
    <w:basedOn w:val="a1"/>
    <w:next w:val="a1"/>
    <w:link w:val="21"/>
    <w:uiPriority w:val="9"/>
    <w:semiHidden/>
    <w:unhideWhenUsed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30">
    <w:name w:val="heading 3"/>
    <w:basedOn w:val="a1"/>
    <w:next w:val="a1"/>
    <w:link w:val="31"/>
    <w:uiPriority w:val="9"/>
    <w:semiHidden/>
    <w:unhideWhenUsed/>
    <w:qFormat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40">
    <w:name w:val="heading 4"/>
    <w:basedOn w:val="a1"/>
    <w:next w:val="a1"/>
    <w:link w:val="41"/>
    <w:uiPriority w:val="9"/>
    <w:semiHidden/>
    <w:unhideWhenUsed/>
    <w:qFormat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50">
    <w:name w:val="heading 5"/>
    <w:basedOn w:val="a1"/>
    <w:next w:val="a1"/>
    <w:link w:val="51"/>
    <w:uiPriority w:val="9"/>
    <w:semiHidden/>
    <w:unhideWhenUsed/>
    <w:qFormat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spacing w:after="0"/>
      <w:outlineLvl w:val="5"/>
    </w:pPr>
    <w:rPr>
      <w:b/>
      <w:color w:val="DD8047" w:themeColor="accent2"/>
      <w:spacing w:val="1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spacing w:after="0"/>
      <w:outlineLvl w:val="6"/>
    </w:pPr>
    <w:rPr>
      <w:smallCaps/>
      <w:color w:val="000000" w:themeColor="text1"/>
      <w:spacing w:val="1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alutation"/>
    <w:basedOn w:val="a1"/>
    <w:next w:val="a1"/>
    <w:link w:val="a7"/>
    <w:uiPriority w:val="6"/>
    <w:unhideWhenUsed/>
    <w:qFormat/>
    <w:pPr>
      <w:spacing w:before="400" w:after="320" w:line="240" w:lineRule="auto"/>
    </w:pPr>
    <w:rPr>
      <w:b/>
    </w:rPr>
  </w:style>
  <w:style w:type="character" w:customStyle="1" w:styleId="a7">
    <w:name w:val="Приветствие Знак"/>
    <w:basedOn w:val="a2"/>
    <w:link w:val="a6"/>
    <w:uiPriority w:val="6"/>
    <w:rPr>
      <w:b/>
      <w:sz w:val="23"/>
      <w:szCs w:val="20"/>
    </w:rPr>
  </w:style>
  <w:style w:type="paragraph" w:customStyle="1" w:styleId="a8">
    <w:name w:val="Обратный адрес"/>
    <w:basedOn w:val="a9"/>
    <w:uiPriority w:val="3"/>
    <w:qFormat/>
    <w:pPr>
      <w:spacing w:after="200"/>
    </w:pPr>
    <w:rPr>
      <w:color w:val="775F55" w:themeColor="text2"/>
    </w:rPr>
  </w:style>
  <w:style w:type="paragraph" w:customStyle="1" w:styleId="aa">
    <w:name w:val="Адрес получателя"/>
    <w:basedOn w:val="a9"/>
    <w:uiPriority w:val="4"/>
    <w:qFormat/>
    <w:pPr>
      <w:spacing w:before="240"/>
      <w:contextualSpacing/>
    </w:pPr>
    <w:rPr>
      <w:color w:val="775F55" w:themeColor="text2"/>
    </w:rPr>
  </w:style>
  <w:style w:type="character" w:styleId="ab">
    <w:name w:val="Placeholder Text"/>
    <w:basedOn w:val="a2"/>
    <w:uiPriority w:val="99"/>
    <w:semiHidden/>
    <w:rPr>
      <w:color w:val="808080"/>
    </w:rPr>
  </w:style>
  <w:style w:type="paragraph" w:styleId="ac">
    <w:name w:val="Date"/>
    <w:basedOn w:val="a9"/>
    <w:next w:val="a1"/>
    <w:link w:val="ad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ad">
    <w:name w:val="Дата Знак"/>
    <w:basedOn w:val="a2"/>
    <w:link w:val="ac"/>
    <w:uiPriority w:val="99"/>
    <w:rPr>
      <w:rFonts w:cs="Times New Roman"/>
      <w:b/>
      <w:color w:val="FFFFFF" w:themeColor="background1"/>
      <w:sz w:val="23"/>
      <w:szCs w:val="20"/>
    </w:rPr>
  </w:style>
  <w:style w:type="paragraph" w:styleId="a9">
    <w:name w:val="No Spacing"/>
    <w:basedOn w:val="a1"/>
    <w:uiPriority w:val="1"/>
    <w:qFormat/>
    <w:pPr>
      <w:spacing w:after="0" w:line="240" w:lineRule="auto"/>
    </w:pPr>
  </w:style>
  <w:style w:type="paragraph" w:styleId="ae">
    <w:name w:val="Balloon Text"/>
    <w:basedOn w:val="a1"/>
    <w:link w:val="af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Pr>
      <w:rFonts w:ascii="Tahoma" w:hAnsi="Tahoma" w:cs="Tahoma"/>
      <w:sz w:val="16"/>
      <w:szCs w:val="16"/>
    </w:rPr>
  </w:style>
  <w:style w:type="paragraph" w:styleId="af0">
    <w:name w:val="Block Text"/>
    <w:uiPriority w:val="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</w:rPr>
  </w:style>
  <w:style w:type="character" w:styleId="af1">
    <w:name w:val="Book Title"/>
    <w:basedOn w:val="a2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af2">
    <w:name w:val="caption"/>
    <w:basedOn w:val="a1"/>
    <w:next w:val="a1"/>
    <w:uiPriority w:val="35"/>
    <w:unhideWhenUsed/>
    <w:rPr>
      <w:b/>
      <w:bCs/>
      <w:caps/>
      <w:sz w:val="16"/>
      <w:szCs w:val="18"/>
    </w:rPr>
  </w:style>
  <w:style w:type="paragraph" w:styleId="af3">
    <w:name w:val="Closing"/>
    <w:basedOn w:val="a1"/>
    <w:link w:val="af4"/>
    <w:uiPriority w:val="7"/>
    <w:unhideWhenUsed/>
    <w:qFormat/>
    <w:pPr>
      <w:spacing w:before="960" w:after="960"/>
      <w:contextualSpacing/>
    </w:pPr>
  </w:style>
  <w:style w:type="character" w:customStyle="1" w:styleId="af4">
    <w:name w:val="Прощание Знак"/>
    <w:basedOn w:val="a2"/>
    <w:link w:val="af3"/>
    <w:uiPriority w:val="7"/>
    <w:rPr>
      <w:sz w:val="23"/>
      <w:szCs w:val="20"/>
    </w:rPr>
  </w:style>
  <w:style w:type="character" w:styleId="af5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af6">
    <w:name w:val="footer"/>
    <w:basedOn w:val="a1"/>
    <w:link w:val="af7"/>
    <w:uiPriority w:val="99"/>
    <w:unhideWhenUsed/>
    <w:pPr>
      <w:tabs>
        <w:tab w:val="center" w:pos="4320"/>
        <w:tab w:val="right" w:pos="8640"/>
      </w:tabs>
    </w:pPr>
  </w:style>
  <w:style w:type="character" w:customStyle="1" w:styleId="af7">
    <w:name w:val="Нижний колонтитул Знак"/>
    <w:basedOn w:val="a2"/>
    <w:link w:val="af6"/>
    <w:uiPriority w:val="99"/>
    <w:rPr>
      <w:rFonts w:cs="Times New Roman"/>
      <w:sz w:val="23"/>
      <w:szCs w:val="20"/>
    </w:rPr>
  </w:style>
  <w:style w:type="paragraph" w:styleId="af8">
    <w:name w:val="header"/>
    <w:basedOn w:val="a1"/>
    <w:link w:val="af9"/>
    <w:uiPriority w:val="99"/>
    <w:unhideWhenUsed/>
    <w:pPr>
      <w:tabs>
        <w:tab w:val="center" w:pos="4320"/>
        <w:tab w:val="right" w:pos="8640"/>
      </w:tabs>
    </w:pPr>
  </w:style>
  <w:style w:type="character" w:customStyle="1" w:styleId="af9">
    <w:name w:val="Верхний колонтитул Знак"/>
    <w:basedOn w:val="a2"/>
    <w:link w:val="af8"/>
    <w:uiPriority w:val="99"/>
    <w:rPr>
      <w:rFonts w:cs="Times New Roman"/>
      <w:sz w:val="23"/>
      <w:szCs w:val="20"/>
    </w:rPr>
  </w:style>
  <w:style w:type="character" w:customStyle="1" w:styleId="10">
    <w:name w:val="Заголовок 1 Знак"/>
    <w:basedOn w:val="a2"/>
    <w:link w:val="1"/>
    <w:uiPriority w:val="9"/>
    <w:semiHidden/>
    <w:rPr>
      <w:rFonts w:asciiTheme="majorHAnsi" w:hAnsiTheme="majorHAnsi" w:cs="Times New Roman"/>
      <w:caps/>
      <w:color w:val="775F55" w:themeColor="text2"/>
      <w:sz w:val="32"/>
      <w:szCs w:val="32"/>
    </w:rPr>
  </w:style>
  <w:style w:type="character" w:customStyle="1" w:styleId="21">
    <w:name w:val="Заголовок 2 Знак"/>
    <w:basedOn w:val="a2"/>
    <w:link w:val="20"/>
    <w:uiPriority w:val="9"/>
    <w:semiHidden/>
    <w:rPr>
      <w:rFonts w:cs="Times New Roman"/>
      <w:b/>
      <w:color w:val="94B6D2" w:themeColor="accent1"/>
      <w:spacing w:val="20"/>
      <w:sz w:val="28"/>
      <w:szCs w:val="28"/>
    </w:rPr>
  </w:style>
  <w:style w:type="character" w:customStyle="1" w:styleId="31">
    <w:name w:val="Заголовок 3 Знак"/>
    <w:basedOn w:val="a2"/>
    <w:link w:val="30"/>
    <w:uiPriority w:val="9"/>
    <w:semiHidden/>
    <w:rPr>
      <w:b/>
      <w:color w:val="000000" w:themeColor="text1"/>
      <w:spacing w:val="10"/>
      <w:sz w:val="23"/>
      <w:szCs w:val="24"/>
    </w:rPr>
  </w:style>
  <w:style w:type="character" w:customStyle="1" w:styleId="41">
    <w:name w:val="Заголовок 4 Знак"/>
    <w:basedOn w:val="a2"/>
    <w:link w:val="40"/>
    <w:uiPriority w:val="9"/>
    <w:semiHidden/>
    <w:rPr>
      <w:caps/>
      <w:spacing w:val="14"/>
    </w:rPr>
  </w:style>
  <w:style w:type="character" w:customStyle="1" w:styleId="51">
    <w:name w:val="Заголовок 5 Знак"/>
    <w:basedOn w:val="a2"/>
    <w:link w:val="50"/>
    <w:uiPriority w:val="9"/>
    <w:semiHidden/>
    <w:rPr>
      <w:b/>
      <w:color w:val="775F55" w:themeColor="text2"/>
      <w:spacing w:val="10"/>
      <w:sz w:val="23"/>
      <w:szCs w:val="26"/>
    </w:rPr>
  </w:style>
  <w:style w:type="character" w:customStyle="1" w:styleId="60">
    <w:name w:val="Заголовок 6 Знак"/>
    <w:basedOn w:val="a2"/>
    <w:link w:val="6"/>
    <w:uiPriority w:val="9"/>
    <w:semiHidden/>
    <w:rPr>
      <w:b/>
      <w:color w:val="DD8047" w:themeColor="accent2"/>
      <w:spacing w:val="10"/>
      <w:sz w:val="23"/>
      <w:szCs w:val="20"/>
    </w:rPr>
  </w:style>
  <w:style w:type="character" w:customStyle="1" w:styleId="70">
    <w:name w:val="Заголовок 7 Знак"/>
    <w:basedOn w:val="a2"/>
    <w:link w:val="7"/>
    <w:uiPriority w:val="9"/>
    <w:semiHidden/>
    <w:rPr>
      <w:smallCaps/>
      <w:color w:val="000000" w:themeColor="text1"/>
      <w:spacing w:val="10"/>
      <w:sz w:val="23"/>
      <w:szCs w:val="20"/>
    </w:rPr>
  </w:style>
  <w:style w:type="character" w:customStyle="1" w:styleId="80">
    <w:name w:val="Заголовок 8 Знак"/>
    <w:basedOn w:val="a2"/>
    <w:link w:val="8"/>
    <w:uiPriority w:val="9"/>
    <w:semiHidden/>
    <w:rPr>
      <w:b/>
      <w:i/>
      <w:color w:val="94B6D2" w:themeColor="accent1"/>
      <w:spacing w:val="10"/>
      <w:sz w:val="24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Pr>
      <w:b/>
      <w:caps/>
      <w:color w:val="A5AB81" w:themeColor="accent3"/>
      <w:spacing w:val="40"/>
      <w:sz w:val="20"/>
      <w:szCs w:val="20"/>
    </w:rPr>
  </w:style>
  <w:style w:type="character" w:styleId="afa">
    <w:name w:val="Hyperlink"/>
    <w:basedOn w:val="a2"/>
    <w:uiPriority w:val="99"/>
    <w:unhideWhenUsed/>
    <w:rPr>
      <w:color w:val="F7B615" w:themeColor="hyperlink"/>
      <w:u w:val="single"/>
    </w:rPr>
  </w:style>
  <w:style w:type="character" w:styleId="afb">
    <w:name w:val="Intense Emphasis"/>
    <w:basedOn w:val="a2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afc">
    <w:name w:val="Intense Quote"/>
    <w:basedOn w:val="a1"/>
    <w:link w:val="afd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afd">
    <w:name w:val="Выделенная цитата Знак"/>
    <w:basedOn w:val="a2"/>
    <w:link w:val="afc"/>
    <w:uiPriority w:val="30"/>
    <w:rPr>
      <w:b/>
      <w:color w:val="DD8047" w:themeColor="accent2"/>
      <w:sz w:val="23"/>
      <w:szCs w:val="20"/>
      <w:shd w:val="clear" w:color="auto" w:fill="FFFFFF" w:themeFill="background1"/>
    </w:rPr>
  </w:style>
  <w:style w:type="character" w:styleId="afe">
    <w:name w:val="Intense Reference"/>
    <w:basedOn w:val="a2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aff">
    <w:name w:val="List"/>
    <w:basedOn w:val="a1"/>
    <w:uiPriority w:val="99"/>
    <w:semiHidden/>
    <w:unhideWhenUsed/>
    <w:pPr>
      <w:ind w:left="360" w:hanging="360"/>
    </w:pPr>
  </w:style>
  <w:style w:type="paragraph" w:styleId="22">
    <w:name w:val="List 2"/>
    <w:basedOn w:val="a1"/>
    <w:uiPriority w:val="99"/>
    <w:semiHidden/>
    <w:unhideWhenUsed/>
    <w:pPr>
      <w:ind w:left="720" w:hanging="360"/>
    </w:pPr>
  </w:style>
  <w:style w:type="paragraph" w:styleId="a0">
    <w:name w:val="List Bullet"/>
    <w:basedOn w:val="a1"/>
    <w:uiPriority w:val="37"/>
    <w:qFormat/>
    <w:pPr>
      <w:numPr>
        <w:numId w:val="24"/>
      </w:numPr>
    </w:pPr>
    <w:rPr>
      <w:sz w:val="24"/>
    </w:rPr>
  </w:style>
  <w:style w:type="paragraph" w:styleId="2">
    <w:name w:val="List Bullet 2"/>
    <w:basedOn w:val="a1"/>
    <w:uiPriority w:val="37"/>
    <w:qFormat/>
    <w:pPr>
      <w:numPr>
        <w:numId w:val="25"/>
      </w:numPr>
    </w:pPr>
    <w:rPr>
      <w:color w:val="94B6D2" w:themeColor="accent1"/>
    </w:rPr>
  </w:style>
  <w:style w:type="paragraph" w:styleId="3">
    <w:name w:val="List Bullet 3"/>
    <w:basedOn w:val="a1"/>
    <w:uiPriority w:val="37"/>
    <w:qFormat/>
    <w:pPr>
      <w:numPr>
        <w:numId w:val="26"/>
      </w:numPr>
    </w:pPr>
    <w:rPr>
      <w:color w:val="DD8047" w:themeColor="accent2"/>
    </w:rPr>
  </w:style>
  <w:style w:type="paragraph" w:styleId="4">
    <w:name w:val="List Bullet 4"/>
    <w:basedOn w:val="a1"/>
    <w:uiPriority w:val="37"/>
    <w:qFormat/>
    <w:pPr>
      <w:numPr>
        <w:numId w:val="27"/>
      </w:numPr>
    </w:pPr>
    <w:rPr>
      <w:caps/>
      <w:spacing w:val="4"/>
    </w:rPr>
  </w:style>
  <w:style w:type="paragraph" w:styleId="5">
    <w:name w:val="List Bullet 5"/>
    <w:basedOn w:val="a1"/>
    <w:uiPriority w:val="37"/>
    <w:qFormat/>
    <w:pPr>
      <w:numPr>
        <w:numId w:val="28"/>
      </w:numPr>
    </w:pPr>
  </w:style>
  <w:style w:type="paragraph" w:styleId="aff0">
    <w:name w:val="List Paragraph"/>
    <w:basedOn w:val="a1"/>
    <w:uiPriority w:val="34"/>
    <w:unhideWhenUsed/>
    <w:qFormat/>
    <w:pPr>
      <w:ind w:left="720"/>
      <w:contextualSpacing/>
    </w:pPr>
  </w:style>
  <w:style w:type="numbering" w:customStyle="1" w:styleId="a">
    <w:name w:val="Обычный стиль списка"/>
    <w:uiPriority w:val="99"/>
    <w:pPr>
      <w:numPr>
        <w:numId w:val="11"/>
      </w:numPr>
    </w:pPr>
  </w:style>
  <w:style w:type="paragraph" w:styleId="23">
    <w:name w:val="Quote"/>
    <w:basedOn w:val="a1"/>
    <w:link w:val="24"/>
    <w:uiPriority w:val="29"/>
    <w:qFormat/>
    <w:rPr>
      <w:i/>
      <w:smallCaps/>
      <w:color w:val="775F55" w:themeColor="text2"/>
      <w:spacing w:val="6"/>
    </w:rPr>
  </w:style>
  <w:style w:type="character" w:customStyle="1" w:styleId="24">
    <w:name w:val="Цитата 2 Знак"/>
    <w:basedOn w:val="a2"/>
    <w:link w:val="23"/>
    <w:uiPriority w:val="29"/>
    <w:rPr>
      <w:i/>
      <w:smallCaps/>
      <w:color w:val="775F55" w:themeColor="text2"/>
      <w:spacing w:val="6"/>
      <w:sz w:val="23"/>
      <w:szCs w:val="20"/>
    </w:rPr>
  </w:style>
  <w:style w:type="character" w:styleId="aff1">
    <w:name w:val="Strong"/>
    <w:uiPriority w:val="22"/>
    <w:qFormat/>
    <w:rPr>
      <w:rFonts w:asciiTheme="minorHAnsi" w:hAnsiTheme="minorHAnsi"/>
      <w:b/>
      <w:color w:val="DD8047" w:themeColor="accent2"/>
    </w:rPr>
  </w:style>
  <w:style w:type="paragraph" w:styleId="aff2">
    <w:name w:val="Subtitle"/>
    <w:basedOn w:val="a1"/>
    <w:link w:val="aff3"/>
    <w:uiPriority w:val="11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aff3">
    <w:name w:val="Подзаголовок Знак"/>
    <w:basedOn w:val="a2"/>
    <w:link w:val="aff2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</w:rPr>
  </w:style>
  <w:style w:type="character" w:styleId="aff4">
    <w:name w:val="Subtle Emphasis"/>
    <w:basedOn w:val="a2"/>
    <w:uiPriority w:val="19"/>
    <w:qFormat/>
    <w:rPr>
      <w:rFonts w:asciiTheme="minorHAnsi" w:hAnsiTheme="minorHAnsi"/>
      <w:i/>
      <w:sz w:val="23"/>
    </w:rPr>
  </w:style>
  <w:style w:type="character" w:styleId="aff5">
    <w:name w:val="Subtle Reference"/>
    <w:basedOn w:val="a2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paragraph" w:styleId="aff6">
    <w:name w:val="table of authorities"/>
    <w:basedOn w:val="a1"/>
    <w:next w:val="a1"/>
    <w:uiPriority w:val="99"/>
    <w:semiHidden/>
    <w:unhideWhenUsed/>
    <w:pPr>
      <w:ind w:left="220" w:hanging="220"/>
    </w:pPr>
  </w:style>
  <w:style w:type="paragraph" w:styleId="aff7">
    <w:name w:val="Title"/>
    <w:basedOn w:val="a1"/>
    <w:link w:val="aff8"/>
    <w:uiPriority w:val="10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aff8">
    <w:name w:val="Название Знак"/>
    <w:basedOn w:val="a2"/>
    <w:link w:val="aff7"/>
    <w:uiPriority w:val="10"/>
    <w:rPr>
      <w:rFonts w:cs="Times New Roman"/>
      <w:color w:val="775F55" w:themeColor="text2"/>
      <w:sz w:val="72"/>
      <w:szCs w:val="48"/>
    </w:rPr>
  </w:style>
  <w:style w:type="paragraph" w:styleId="11">
    <w:name w:val="toc 1"/>
    <w:basedOn w:val="a1"/>
    <w:next w:val="a1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25">
    <w:name w:val="toc 2"/>
    <w:basedOn w:val="a1"/>
    <w:next w:val="a1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32">
    <w:name w:val="toc 3"/>
    <w:basedOn w:val="a1"/>
    <w:next w:val="a1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42">
    <w:name w:val="toc 4"/>
    <w:basedOn w:val="a1"/>
    <w:next w:val="a1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52">
    <w:name w:val="toc 5"/>
    <w:basedOn w:val="a1"/>
    <w:next w:val="a1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61">
    <w:name w:val="toc 6"/>
    <w:basedOn w:val="a1"/>
    <w:next w:val="a1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71">
    <w:name w:val="toc 7"/>
    <w:basedOn w:val="a1"/>
    <w:next w:val="a1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81">
    <w:name w:val="toc 8"/>
    <w:basedOn w:val="a1"/>
    <w:next w:val="a1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91">
    <w:name w:val="toc 9"/>
    <w:basedOn w:val="a1"/>
    <w:next w:val="a1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aff9">
    <w:name w:val="Название организации"/>
    <w:basedOn w:val="a1"/>
    <w:uiPriority w:val="2"/>
    <w:qFormat/>
    <w:pPr>
      <w:spacing w:after="0"/>
    </w:pPr>
    <w:rPr>
      <w:b/>
      <w:color w:val="775F55" w:themeColor="text2"/>
      <w:sz w:val="28"/>
      <w:szCs w:val="36"/>
    </w:rPr>
  </w:style>
  <w:style w:type="paragraph" w:styleId="affa">
    <w:name w:val="Signature"/>
    <w:basedOn w:val="a1"/>
    <w:link w:val="affb"/>
    <w:uiPriority w:val="8"/>
    <w:unhideWhenUsed/>
    <w:qFormat/>
    <w:rPr>
      <w:b/>
    </w:rPr>
  </w:style>
  <w:style w:type="character" w:customStyle="1" w:styleId="affb">
    <w:name w:val="Подпись Знак"/>
    <w:basedOn w:val="a2"/>
    <w:link w:val="affa"/>
    <w:uiPriority w:val="8"/>
    <w:rPr>
      <w:b/>
      <w:sz w:val="23"/>
      <w:szCs w:val="20"/>
    </w:rPr>
  </w:style>
  <w:style w:type="paragraph" w:customStyle="1" w:styleId="affc">
    <w:name w:val="Нижний колонтитул четной страницы"/>
    <w:basedOn w:val="a1"/>
    <w:uiPriority w:val="49"/>
    <w:unhideWhenUsed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affd">
    <w:name w:val="Нижний колонтитул нечетной страницы"/>
    <w:basedOn w:val="a1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affe">
    <w:name w:val="Верхний колонтитул четной страницы"/>
    <w:basedOn w:val="a9"/>
    <w:uiPriority w:val="49"/>
    <w:semiHidden/>
    <w:unhideWhenUsed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afff">
    <w:name w:val="Верхний колонтитул нечетной страницы"/>
    <w:basedOn w:val="a9"/>
    <w:unhideWhenUsed/>
    <w:qFormat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styleId="afff0">
    <w:name w:val="Normal (Web)"/>
    <w:basedOn w:val="a1"/>
    <w:uiPriority w:val="99"/>
    <w:semiHidden/>
    <w:unhideWhenUsed/>
    <w:rsid w:val="00063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2"/>
    <w:rsid w:val="00063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umpova@yandex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4D25E2116C5C9F2717EB0EB490D7F135788E45EAB68BA95DE8BE1D06CE0F7785EB5402DDC5DF69E7sBAFH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Median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8DE96ED80E54BCEBC810216832226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596DA3-D7E2-4D5C-BBBB-BC776C3CC25B}"/>
      </w:docPartPr>
      <w:docPartBody>
        <w:p w:rsidR="001B5BAD" w:rsidRDefault="001B5BAD">
          <w:pPr>
            <w:pStyle w:val="28DE96ED80E54BCEBC810216832226A5"/>
          </w:pPr>
          <w:r>
            <w:t>[ВВЕДИТЕ НАЗВАНИЕ ОРГАНИЗАЦИИ ОТПРАВИТЕЛЯ]</w:t>
          </w:r>
        </w:p>
      </w:docPartBody>
    </w:docPart>
    <w:docPart>
      <w:docPartPr>
        <w:name w:val="C5B9BC7BF2B3437A897969DB2B123A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447D9D-5A42-4CFC-A383-75A6F35AEC87}"/>
      </w:docPartPr>
      <w:docPartBody>
        <w:p w:rsidR="001B5BAD" w:rsidRDefault="001B5BAD">
          <w:pPr>
            <w:pStyle w:val="C5B9BC7BF2B3437A897969DB2B123A1E"/>
          </w:pPr>
          <w: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AD"/>
    <w:rsid w:val="001B5BAD"/>
    <w:rsid w:val="0073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8DE96ED80E54BCEBC810216832226A5">
    <w:name w:val="28DE96ED80E54BCEBC810216832226A5"/>
  </w:style>
  <w:style w:type="paragraph" w:customStyle="1" w:styleId="85F1276925AB42CA8166A326F98BFE2B">
    <w:name w:val="85F1276925AB42CA8166A326F98BFE2B"/>
  </w:style>
  <w:style w:type="paragraph" w:customStyle="1" w:styleId="C5B9BC7BF2B3437A897969DB2B123A1E">
    <w:name w:val="C5B9BC7BF2B3437A897969DB2B123A1E"/>
  </w:style>
  <w:style w:type="paragraph" w:customStyle="1" w:styleId="E8794CE5D435427D9FEBD22A1A2D974F">
    <w:name w:val="E8794CE5D435427D9FEBD22A1A2D974F"/>
  </w:style>
  <w:style w:type="paragraph" w:customStyle="1" w:styleId="3727F1B6C8064644885D9E2C9EFAFD12">
    <w:name w:val="3727F1B6C8064644885D9E2C9EFAFD12"/>
  </w:style>
  <w:style w:type="paragraph" w:customStyle="1" w:styleId="FF5EBB1642A04FCCB24DF492EC24F437">
    <w:name w:val="FF5EBB1642A04FCCB24DF492EC24F437"/>
  </w:style>
  <w:style w:type="paragraph" w:customStyle="1" w:styleId="5D85DC8A9F0D4C03A06C334EEFCE338F">
    <w:name w:val="5D85DC8A9F0D4C03A06C334EEFCE338F"/>
  </w:style>
  <w:style w:type="paragraph" w:customStyle="1" w:styleId="F45087DF0ADA4C5A9959962507FC8A5A">
    <w:name w:val="F45087DF0ADA4C5A9959962507FC8A5A"/>
  </w:style>
  <w:style w:type="paragraph" w:customStyle="1" w:styleId="0DC294A437344E2DBFA2A5507C15B605">
    <w:name w:val="0DC294A437344E2DBFA2A5507C15B6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Комиссия по правовым вопросам реформы ЖКХ и тарифному регулированию Свердловского регионального отделения Общероссийской общественной организации «Ассоциация юристов России»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609C44-81B2-4680-9AD7-6B6AF4D891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BACDC0-6C22-44EC-AF51-49B044004D63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D9BB885A-A087-46D4-9963-7106B02C5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MedianLetter</Template>
  <TotalTime>1</TotalTime>
  <Pages>9</Pages>
  <Words>2547</Words>
  <Characters>14524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Комиссия по правовым вопросам реформы ЖКХ и тарифному регулированию Свердловского регионального отделения Общероссийской общественной организации «Ассоциация юристов России»</Company>
  <LinksUpToDate>false</LinksUpToDate>
  <CharactersWithSpaces>17037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Седельников</cp:lastModifiedBy>
  <cp:revision>2</cp:revision>
  <dcterms:created xsi:type="dcterms:W3CDTF">2015-02-03T04:36:00Z</dcterms:created>
  <dcterms:modified xsi:type="dcterms:W3CDTF">2015-02-03T04:36:00Z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TC017730679991</vt:lpwstr>
  </property>
</Properties>
</file>