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62" w:rsidRPr="00946562" w:rsidRDefault="00946562" w:rsidP="00946562">
      <w:pPr>
        <w:spacing w:line="240" w:lineRule="auto"/>
        <w:rPr>
          <w:rFonts w:asciiTheme="majorHAnsi" w:hAnsiTheme="majorHAnsi"/>
          <w:sz w:val="24"/>
          <w:szCs w:val="24"/>
        </w:rPr>
      </w:pPr>
      <w:bookmarkStart w:id="0" w:name="_GoBack"/>
      <w:bookmarkEnd w:id="0"/>
      <w:r w:rsidRPr="00946562">
        <w:rPr>
          <w:rFonts w:asciiTheme="majorHAnsi" w:hAnsiTheme="majorHAnsi"/>
          <w:sz w:val="24"/>
          <w:szCs w:val="24"/>
        </w:rPr>
        <w:t>Кто обязан выполнять производственный контроль холодной и горячей воды: УК или поставщик ресурсов?</w:t>
      </w:r>
    </w:p>
    <w:p w:rsidR="00946562" w:rsidRDefault="00946562" w:rsidP="00946562">
      <w:pPr>
        <w:spacing w:line="240" w:lineRule="auto"/>
        <w:rPr>
          <w:rFonts w:asciiTheme="majorHAnsi" w:hAnsiTheme="majorHAnsi"/>
          <w:sz w:val="24"/>
          <w:szCs w:val="24"/>
        </w:rPr>
      </w:pPr>
      <w:r w:rsidRPr="00946562">
        <w:rPr>
          <w:rFonts w:asciiTheme="majorHAnsi" w:hAnsiTheme="majorHAnsi"/>
          <w:sz w:val="24"/>
          <w:szCs w:val="24"/>
        </w:rPr>
        <w:t xml:space="preserve">Отвечает эксперт Ксения </w:t>
      </w:r>
      <w:proofErr w:type="spellStart"/>
      <w:r w:rsidRPr="00946562">
        <w:rPr>
          <w:rFonts w:asciiTheme="majorHAnsi" w:hAnsiTheme="majorHAnsi"/>
          <w:sz w:val="24"/>
          <w:szCs w:val="24"/>
        </w:rPr>
        <w:t>Лумпова</w:t>
      </w:r>
      <w:proofErr w:type="spellEnd"/>
      <w:r w:rsidRPr="00946562">
        <w:rPr>
          <w:rFonts w:asciiTheme="majorHAnsi" w:hAnsiTheme="majorHAnsi"/>
          <w:sz w:val="24"/>
          <w:szCs w:val="24"/>
        </w:rPr>
        <w:t>, председатель Комиссии по правовым вопросам реформы ЖКХ и тарифному регулированию Свердловского регионального отделения «Ассоциация юристов России»:</w:t>
      </w:r>
    </w:p>
    <w:p w:rsidR="00946562" w:rsidRPr="00946562" w:rsidRDefault="00946562" w:rsidP="00946562">
      <w:pPr>
        <w:spacing w:line="240" w:lineRule="auto"/>
        <w:rPr>
          <w:rFonts w:asciiTheme="majorHAnsi" w:hAnsiTheme="majorHAnsi"/>
          <w:sz w:val="24"/>
          <w:szCs w:val="24"/>
        </w:rPr>
      </w:pPr>
      <w:r w:rsidRPr="00946562">
        <w:rPr>
          <w:rFonts w:asciiTheme="majorHAnsi" w:hAnsiTheme="majorHAnsi"/>
          <w:sz w:val="24"/>
          <w:szCs w:val="24"/>
        </w:rPr>
        <w:br/>
      </w:r>
      <w:r w:rsidRPr="00946562">
        <w:rPr>
          <w:rFonts w:asciiTheme="majorHAnsi" w:hAnsiTheme="majorHAnsi"/>
          <w:sz w:val="24"/>
          <w:szCs w:val="24"/>
        </w:rPr>
        <w:br/>
        <w:t xml:space="preserve">Действительно, управляющие и </w:t>
      </w:r>
      <w:proofErr w:type="spellStart"/>
      <w:r w:rsidRPr="00946562">
        <w:rPr>
          <w:rFonts w:asciiTheme="majorHAnsi" w:hAnsiTheme="majorHAnsi"/>
          <w:sz w:val="24"/>
          <w:szCs w:val="24"/>
        </w:rPr>
        <w:t>ресурсоснабжающие</w:t>
      </w:r>
      <w:proofErr w:type="spellEnd"/>
      <w:r w:rsidRPr="00946562">
        <w:rPr>
          <w:rFonts w:asciiTheme="majorHAnsi" w:hAnsiTheme="majorHAnsi"/>
          <w:sz w:val="24"/>
          <w:szCs w:val="24"/>
        </w:rPr>
        <w:t xml:space="preserve"> организации трактуют обязанность по проведению производственного контроля холодной и горячей воды каждый в свою пользу, пытаясь переложить данную обязанность друг на друга. Обратимся к буквальному толкованию положений федерального законодательства в данной части.</w:t>
      </w:r>
      <w:r w:rsidRPr="00946562">
        <w:rPr>
          <w:rFonts w:asciiTheme="majorHAnsi" w:hAnsiTheme="majorHAnsi"/>
          <w:sz w:val="24"/>
          <w:szCs w:val="24"/>
        </w:rPr>
        <w:br/>
      </w:r>
      <w:r w:rsidRPr="00946562">
        <w:rPr>
          <w:rFonts w:asciiTheme="majorHAnsi" w:hAnsiTheme="majorHAnsi"/>
          <w:sz w:val="24"/>
          <w:szCs w:val="24"/>
        </w:rPr>
        <w:br/>
        <w:t>Требования к проведению производственного контроля холодной и горячей воды определены статьей 25 Федерального закона от 07.12.2011 № 416-ФЗ "О водоснабжении и водоотведении", согласно которой,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w:t>
      </w:r>
      <w:r w:rsidRPr="00946562">
        <w:rPr>
          <w:rFonts w:asciiTheme="majorHAnsi" w:hAnsiTheme="majorHAnsi"/>
          <w:sz w:val="24"/>
          <w:szCs w:val="24"/>
        </w:rPr>
        <w:br/>
      </w:r>
      <w:r w:rsidRPr="00946562">
        <w:rPr>
          <w:rFonts w:asciiTheme="majorHAnsi" w:hAnsiTheme="majorHAnsi"/>
          <w:sz w:val="24"/>
          <w:szCs w:val="24"/>
        </w:rPr>
        <w:br/>
        <w:t>При этом, в статье 2 указанного Федерального закона даны основные понятия используемые в данном законе. Пунктами 15 и 16 даны исчерпывающие сведения о надлежащем лице, в обязанности которого входит проведение производственного контроля качества питьевой воды, горячей воды: </w:t>
      </w:r>
      <w:r w:rsidRPr="00946562">
        <w:rPr>
          <w:rFonts w:asciiTheme="majorHAnsi" w:hAnsiTheme="majorHAnsi"/>
          <w:sz w:val="24"/>
          <w:szCs w:val="24"/>
        </w:rPr>
        <w:br/>
      </w:r>
      <w:r w:rsidRPr="00946562">
        <w:rPr>
          <w:rFonts w:asciiTheme="majorHAnsi" w:hAnsiTheme="majorHAnsi"/>
          <w:sz w:val="24"/>
          <w:szCs w:val="24"/>
        </w:rPr>
        <w:b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w:t>
      </w:r>
      <w:r w:rsidRPr="00946562">
        <w:rPr>
          <w:rFonts w:asciiTheme="majorHAnsi" w:hAnsiTheme="majorHAnsi"/>
          <w:sz w:val="24"/>
          <w:szCs w:val="24"/>
        </w:rPr>
        <w:br/>
      </w:r>
      <w:r w:rsidRPr="00946562">
        <w:rPr>
          <w:rFonts w:asciiTheme="majorHAnsi" w:hAnsiTheme="majorHAnsi"/>
          <w:sz w:val="24"/>
          <w:szCs w:val="24"/>
        </w:rPr>
        <w:b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r w:rsidRPr="00946562">
        <w:rPr>
          <w:rFonts w:asciiTheme="majorHAnsi" w:hAnsiTheme="majorHAnsi"/>
          <w:sz w:val="24"/>
          <w:szCs w:val="24"/>
        </w:rPr>
        <w:br/>
      </w:r>
      <w:r w:rsidRPr="00946562">
        <w:rPr>
          <w:rFonts w:asciiTheme="majorHAnsi" w:hAnsiTheme="majorHAnsi"/>
          <w:sz w:val="24"/>
          <w:szCs w:val="24"/>
        </w:rPr>
        <w:br/>
        <w:t>Обязанности организации, осуществляющей холодное водоснабжение и горячее водоснабжение, по разработке программы и осуществлению производственного контроля качества питьевой воды, горячей воды прямо определены п.34 Правил холодного водоснабжения и водоотведения, утвержденных Постановлением Правительства РФ № 644 от 29 июля 2013 года.</w:t>
      </w:r>
      <w:r w:rsidRPr="00946562">
        <w:rPr>
          <w:rFonts w:asciiTheme="majorHAnsi" w:hAnsiTheme="majorHAnsi"/>
          <w:sz w:val="24"/>
          <w:szCs w:val="24"/>
        </w:rPr>
        <w:br/>
      </w:r>
      <w:r w:rsidRPr="00946562">
        <w:rPr>
          <w:rFonts w:asciiTheme="majorHAnsi" w:hAnsiTheme="majorHAnsi"/>
          <w:sz w:val="24"/>
          <w:szCs w:val="24"/>
        </w:rPr>
        <w:br/>
        <w:t>Федеральный закон № 416 от 07 декабря 2011 года в соответствии с п.5 ст.1 определяет, что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r w:rsidRPr="00946562">
        <w:rPr>
          <w:rFonts w:asciiTheme="majorHAnsi" w:hAnsiTheme="majorHAnsi"/>
          <w:sz w:val="24"/>
          <w:szCs w:val="24"/>
        </w:rPr>
        <w:br/>
      </w:r>
      <w:r w:rsidRPr="00946562">
        <w:rPr>
          <w:rFonts w:asciiTheme="majorHAnsi" w:hAnsiTheme="majorHAnsi"/>
          <w:sz w:val="24"/>
          <w:szCs w:val="24"/>
        </w:rPr>
        <w:br/>
        <w:t xml:space="preserve">Управляющая организация является исполнителем коммунальных услуг и осуществляет свою деятельность в соответствии с Жилищным кодексом РФ, Правилами предоставления коммунальных услуг собственникам и пользователям помещений в многоквартирных домах и жилых домов, утвержденными </w:t>
      </w:r>
      <w:r w:rsidRPr="00946562">
        <w:rPr>
          <w:rFonts w:asciiTheme="majorHAnsi" w:hAnsiTheme="majorHAnsi"/>
          <w:sz w:val="24"/>
          <w:szCs w:val="24"/>
        </w:rPr>
        <w:lastRenderedPageBreak/>
        <w:t xml:space="preserve">Постановлением Правительства РФ № 354 от 06.05.2011 года,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46562">
        <w:rPr>
          <w:rFonts w:asciiTheme="majorHAnsi" w:hAnsiTheme="majorHAnsi"/>
          <w:sz w:val="24"/>
          <w:szCs w:val="24"/>
        </w:rPr>
        <w:t>ресурсоснабжающими</w:t>
      </w:r>
      <w:proofErr w:type="spellEnd"/>
      <w:r w:rsidRPr="00946562">
        <w:rPr>
          <w:rFonts w:asciiTheme="majorHAnsi" w:hAnsiTheme="majorHAnsi"/>
          <w:sz w:val="24"/>
          <w:szCs w:val="24"/>
        </w:rPr>
        <w:t xml:space="preserve"> организациями, утвержденным Постановлением Правительства РФ № 124 от 14.02.2012 года.</w:t>
      </w:r>
      <w:r w:rsidRPr="00946562">
        <w:rPr>
          <w:rFonts w:asciiTheme="majorHAnsi" w:hAnsiTheme="majorHAnsi"/>
          <w:sz w:val="24"/>
          <w:szCs w:val="24"/>
        </w:rPr>
        <w:br/>
      </w:r>
      <w:r w:rsidRPr="00946562">
        <w:rPr>
          <w:rFonts w:asciiTheme="majorHAnsi" w:hAnsiTheme="majorHAnsi"/>
          <w:sz w:val="24"/>
          <w:szCs w:val="24"/>
        </w:rPr>
        <w:br/>
        <w:t xml:space="preserve">В соответствии с вышеназванными нормативно-правовыми актами, организацией, осуществляющей продажу ресурсов через централизованные системы холодного и горячего водоснабжения, являются </w:t>
      </w:r>
      <w:proofErr w:type="spellStart"/>
      <w:r w:rsidRPr="00946562">
        <w:rPr>
          <w:rFonts w:asciiTheme="majorHAnsi" w:hAnsiTheme="majorHAnsi"/>
          <w:sz w:val="24"/>
          <w:szCs w:val="24"/>
        </w:rPr>
        <w:t>ресурсоснабжающие</w:t>
      </w:r>
      <w:proofErr w:type="spellEnd"/>
      <w:r w:rsidRPr="00946562">
        <w:rPr>
          <w:rFonts w:asciiTheme="majorHAnsi" w:hAnsiTheme="majorHAnsi"/>
          <w:sz w:val="24"/>
          <w:szCs w:val="24"/>
        </w:rPr>
        <w:t xml:space="preserve"> организации ("</w:t>
      </w:r>
      <w:proofErr w:type="spellStart"/>
      <w:r w:rsidRPr="00946562">
        <w:rPr>
          <w:rFonts w:asciiTheme="majorHAnsi" w:hAnsiTheme="majorHAnsi"/>
          <w:sz w:val="24"/>
          <w:szCs w:val="24"/>
        </w:rPr>
        <w:t>ресурсоснабжающая</w:t>
      </w:r>
      <w:proofErr w:type="spellEnd"/>
      <w:r w:rsidRPr="00946562">
        <w:rPr>
          <w:rFonts w:asciiTheme="majorHAnsi" w:hAnsiTheme="majorHAnsi"/>
          <w:sz w:val="24"/>
          <w:szCs w:val="24"/>
        </w:rPr>
        <w:t xml:space="preserve">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 "централизованные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r w:rsidRPr="00946562">
        <w:rPr>
          <w:rFonts w:asciiTheme="majorHAnsi" w:hAnsiTheme="majorHAnsi"/>
          <w:sz w:val="24"/>
          <w:szCs w:val="24"/>
        </w:rPr>
        <w:br/>
      </w:r>
      <w:r w:rsidRPr="00946562">
        <w:rPr>
          <w:rFonts w:asciiTheme="majorHAnsi" w:hAnsiTheme="majorHAnsi"/>
          <w:sz w:val="24"/>
          <w:szCs w:val="24"/>
        </w:rPr>
        <w:br/>
        <w:t xml:space="preserve">Об этом нам говорят и санитарные правила. Так, например, согласно п.4.2. СанПиН 2.1.4.1074-01 «Питьевая вода. Гигиенические требования к качеству воды централизованных систем питьевого водоснабжения. Контроль качества», производственный контроль качества питьевой воды обеспечивается индивидуальным предпринимателем или юридическим лицом, осуществляющим эксплуатацию системы водоснабжения, по рабочей программе. Индивидуальный предприниматель или юридическое лицо, осуществляющее эксплуатацию системы водоснабжения, в соответствии с рабочей программой постоянно контролирует качество воды в местах водозабора, перед поступлением в распределительную сеть, а также в точках </w:t>
      </w:r>
      <w:proofErr w:type="spellStart"/>
      <w:r w:rsidRPr="00946562">
        <w:rPr>
          <w:rFonts w:asciiTheme="majorHAnsi" w:hAnsiTheme="majorHAnsi"/>
          <w:sz w:val="24"/>
          <w:szCs w:val="24"/>
        </w:rPr>
        <w:t>водоразбора</w:t>
      </w:r>
      <w:proofErr w:type="spellEnd"/>
      <w:r w:rsidRPr="00946562">
        <w:rPr>
          <w:rFonts w:asciiTheme="majorHAnsi" w:hAnsiTheme="majorHAnsi"/>
          <w:sz w:val="24"/>
          <w:szCs w:val="24"/>
        </w:rPr>
        <w:t xml:space="preserve"> наружной и внутренней водопроводной сети.</w:t>
      </w:r>
      <w:r w:rsidRPr="00946562">
        <w:rPr>
          <w:rFonts w:asciiTheme="majorHAnsi" w:hAnsiTheme="majorHAnsi"/>
          <w:sz w:val="24"/>
          <w:szCs w:val="24"/>
        </w:rPr>
        <w:br/>
      </w:r>
      <w:r w:rsidRPr="00946562">
        <w:rPr>
          <w:rFonts w:asciiTheme="majorHAnsi" w:hAnsiTheme="majorHAnsi"/>
          <w:sz w:val="24"/>
          <w:szCs w:val="24"/>
        </w:rPr>
        <w:br/>
        <w:t xml:space="preserve">Таким образом, надлежащим лицом по разработке программ производственного контроля качества питьевой воды, горячей воды являются </w:t>
      </w:r>
      <w:proofErr w:type="spellStart"/>
      <w:r w:rsidRPr="00946562">
        <w:rPr>
          <w:rFonts w:asciiTheme="majorHAnsi" w:hAnsiTheme="majorHAnsi"/>
          <w:sz w:val="24"/>
          <w:szCs w:val="24"/>
        </w:rPr>
        <w:t>ресурсоснабжающие</w:t>
      </w:r>
      <w:proofErr w:type="spellEnd"/>
      <w:r w:rsidRPr="00946562">
        <w:rPr>
          <w:rFonts w:asciiTheme="majorHAnsi" w:hAnsiTheme="majorHAnsi"/>
          <w:sz w:val="24"/>
          <w:szCs w:val="24"/>
        </w:rPr>
        <w:t xml:space="preserve"> организации.</w:t>
      </w:r>
      <w:r w:rsidRPr="00946562">
        <w:rPr>
          <w:rFonts w:asciiTheme="majorHAnsi" w:hAnsiTheme="majorHAnsi"/>
          <w:sz w:val="24"/>
          <w:szCs w:val="24"/>
        </w:rPr>
        <w:br/>
      </w:r>
      <w:r w:rsidRPr="00946562">
        <w:rPr>
          <w:rFonts w:asciiTheme="majorHAnsi" w:hAnsiTheme="majorHAnsi"/>
          <w:sz w:val="24"/>
          <w:szCs w:val="24"/>
        </w:rPr>
        <w:br/>
        <w:t>Кроме того, 1 июля 2015 года в силу вступают Правила осуществления производственного контроля качества и безопасности питьевой воды, горячей воды, утвержденные постановлением Правительства РФ от 06.01.2015 № 10 "О порядке осуществления производственного контроля качества и безопасности питьевой во</w:t>
      </w:r>
    </w:p>
    <w:p w:rsidR="000434D3" w:rsidRPr="00946562" w:rsidRDefault="00946562" w:rsidP="00946562">
      <w:pPr>
        <w:spacing w:line="240" w:lineRule="auto"/>
        <w:rPr>
          <w:rFonts w:asciiTheme="majorHAnsi" w:hAnsiTheme="majorHAnsi"/>
          <w:sz w:val="24"/>
          <w:szCs w:val="24"/>
        </w:rPr>
      </w:pPr>
      <w:r w:rsidRPr="00946562">
        <w:rPr>
          <w:rFonts w:asciiTheme="majorHAnsi" w:hAnsiTheme="majorHAnsi"/>
          <w:sz w:val="24"/>
          <w:szCs w:val="24"/>
        </w:rPr>
        <w:t>Источник: http://tzrnews.ru</w:t>
      </w:r>
    </w:p>
    <w:sectPr w:rsidR="000434D3" w:rsidRPr="00946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62"/>
    <w:rsid w:val="000434D3"/>
    <w:rsid w:val="00946562"/>
    <w:rsid w:val="00B9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DB623-A8B3-4686-88AE-B33DCFAD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465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562"/>
    <w:rPr>
      <w:rFonts w:ascii="Times New Roman" w:eastAsia="Times New Roman" w:hAnsi="Times New Roman" w:cs="Times New Roman"/>
      <w:b/>
      <w:bCs/>
      <w:sz w:val="36"/>
      <w:szCs w:val="36"/>
      <w:lang w:eastAsia="ru-RU"/>
    </w:rPr>
  </w:style>
  <w:style w:type="character" w:customStyle="1" w:styleId="1">
    <w:name w:val="Дата1"/>
    <w:basedOn w:val="a0"/>
    <w:rsid w:val="00946562"/>
  </w:style>
  <w:style w:type="character" w:styleId="a3">
    <w:name w:val="Hyperlink"/>
    <w:basedOn w:val="a0"/>
    <w:uiPriority w:val="99"/>
    <w:unhideWhenUsed/>
    <w:rsid w:val="00946562"/>
    <w:rPr>
      <w:color w:val="0000FF"/>
      <w:u w:val="single"/>
    </w:rPr>
  </w:style>
  <w:style w:type="character" w:customStyle="1" w:styleId="apple-converted-space">
    <w:name w:val="apple-converted-space"/>
    <w:basedOn w:val="a0"/>
    <w:rsid w:val="0094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Седельников</cp:lastModifiedBy>
  <cp:revision>2</cp:revision>
  <dcterms:created xsi:type="dcterms:W3CDTF">2015-06-10T04:18:00Z</dcterms:created>
  <dcterms:modified xsi:type="dcterms:W3CDTF">2015-06-10T04:18:00Z</dcterms:modified>
</cp:coreProperties>
</file>